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C8B92" w14:textId="77777777" w:rsidR="008C7E9F" w:rsidRDefault="008C7E9F" w:rsidP="00C80FF4">
      <w:pPr>
        <w:tabs>
          <w:tab w:val="left" w:pos="1843"/>
        </w:tabs>
        <w:rPr>
          <w:b/>
          <w:bCs/>
          <w:sz w:val="28"/>
          <w:szCs w:val="28"/>
        </w:rPr>
      </w:pPr>
      <w:bookmarkStart w:id="0" w:name="_Toc64275500"/>
      <w:bookmarkStart w:id="1" w:name="_Toc77998755"/>
      <w:bookmarkStart w:id="2" w:name="_Toc77999026"/>
      <w:bookmarkStart w:id="3" w:name="_Toc77999062"/>
      <w:bookmarkStart w:id="4" w:name="_Toc141867142"/>
    </w:p>
    <w:p w14:paraId="09B19EAE" w14:textId="0C00ADA9" w:rsidR="000707F7" w:rsidRPr="006F686D" w:rsidRDefault="006F686D" w:rsidP="006E51AF">
      <w:pPr>
        <w:widowControl w:val="0"/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bookmarkStart w:id="5" w:name="_Hlt38881946"/>
      <w:bookmarkEnd w:id="0"/>
      <w:bookmarkEnd w:id="1"/>
      <w:bookmarkEnd w:id="2"/>
      <w:bookmarkEnd w:id="3"/>
      <w:bookmarkEnd w:id="4"/>
      <w:bookmarkEnd w:id="5"/>
      <w:r w:rsidRPr="006F686D">
        <w:rPr>
          <w:b/>
          <w:i/>
          <w:sz w:val="32"/>
          <w:szCs w:val="32"/>
          <w:u w:val="single"/>
        </w:rPr>
        <w:t>Curriculum Vitae</w:t>
      </w:r>
    </w:p>
    <w:p w14:paraId="67879C91" w14:textId="77777777" w:rsidR="005F15C3" w:rsidRDefault="005F15C3" w:rsidP="005F15C3">
      <w:pPr>
        <w:widowControl w:val="0"/>
        <w:autoSpaceDE w:val="0"/>
        <w:autoSpaceDN w:val="0"/>
        <w:adjustRightInd w:val="0"/>
        <w:jc w:val="left"/>
      </w:pPr>
    </w:p>
    <w:p w14:paraId="05451339" w14:textId="77777777" w:rsidR="006F686D" w:rsidRDefault="006F686D" w:rsidP="005F15C3">
      <w:pPr>
        <w:widowControl w:val="0"/>
        <w:autoSpaceDE w:val="0"/>
        <w:autoSpaceDN w:val="0"/>
        <w:adjustRightInd w:val="0"/>
        <w:jc w:val="left"/>
        <w:rPr>
          <w:b/>
        </w:rPr>
      </w:pPr>
    </w:p>
    <w:p w14:paraId="4DF2D7D1" w14:textId="784E4AF5" w:rsidR="006F686D" w:rsidRPr="006F686D" w:rsidRDefault="006F686D" w:rsidP="005F15C3">
      <w:pPr>
        <w:widowControl w:val="0"/>
        <w:autoSpaceDE w:val="0"/>
        <w:autoSpaceDN w:val="0"/>
        <w:adjustRightInd w:val="0"/>
        <w:jc w:val="left"/>
        <w:rPr>
          <w:b/>
        </w:rPr>
      </w:pPr>
      <w:r w:rsidRPr="006F686D">
        <w:rPr>
          <w:b/>
        </w:rPr>
        <w:t>Boaz Mizrahi</w:t>
      </w:r>
    </w:p>
    <w:p w14:paraId="588E6467" w14:textId="2C4787F8" w:rsidR="005F15C3" w:rsidRDefault="005F15C3" w:rsidP="005F15C3">
      <w:pPr>
        <w:widowControl w:val="0"/>
        <w:autoSpaceDE w:val="0"/>
        <w:autoSpaceDN w:val="0"/>
        <w:adjustRightInd w:val="0"/>
        <w:jc w:val="left"/>
      </w:pPr>
      <w:r>
        <w:t>Identity No. 029622255</w:t>
      </w:r>
    </w:p>
    <w:p w14:paraId="1112F6E0" w14:textId="69F992B7" w:rsidR="006F686D" w:rsidRDefault="006F686D" w:rsidP="005F15C3">
      <w:pPr>
        <w:widowControl w:val="0"/>
        <w:autoSpaceDE w:val="0"/>
        <w:autoSpaceDN w:val="0"/>
        <w:adjustRightInd w:val="0"/>
        <w:jc w:val="left"/>
      </w:pPr>
      <w:r>
        <w:t xml:space="preserve">Date and place of birth: 18-5-72, </w:t>
      </w:r>
      <w:proofErr w:type="spellStart"/>
      <w:r>
        <w:t>Givataim</w:t>
      </w:r>
      <w:proofErr w:type="spellEnd"/>
      <w:r>
        <w:t>, Israel</w:t>
      </w:r>
    </w:p>
    <w:p w14:paraId="267E5E8F" w14:textId="09A9BEDD" w:rsidR="006F686D" w:rsidRDefault="006F686D" w:rsidP="005F15C3">
      <w:pPr>
        <w:widowControl w:val="0"/>
        <w:autoSpaceDE w:val="0"/>
        <w:autoSpaceDN w:val="0"/>
        <w:adjustRightInd w:val="0"/>
        <w:jc w:val="left"/>
      </w:pPr>
      <w:r>
        <w:t>Marital status: Married, 3 children</w:t>
      </w:r>
    </w:p>
    <w:p w14:paraId="7E211DFF" w14:textId="33DB73B8" w:rsidR="000707F7" w:rsidRPr="006F51F1" w:rsidRDefault="006F686D" w:rsidP="005F15C3">
      <w:pPr>
        <w:widowControl w:val="0"/>
        <w:autoSpaceDE w:val="0"/>
        <w:autoSpaceDN w:val="0"/>
        <w:adjustRightInd w:val="0"/>
        <w:jc w:val="left"/>
      </w:pPr>
      <w:r>
        <w:t xml:space="preserve">Affiliation: </w:t>
      </w:r>
      <w:r w:rsidR="000707F7" w:rsidRPr="006F51F1">
        <w:t>Faculty of Biotechnology and Food Engineering</w:t>
      </w:r>
      <w:r>
        <w:t>,</w:t>
      </w:r>
    </w:p>
    <w:p w14:paraId="354580A4" w14:textId="29322F15" w:rsidR="000707F7" w:rsidRPr="006F51F1" w:rsidRDefault="000707F7" w:rsidP="005F15C3">
      <w:pPr>
        <w:widowControl w:val="0"/>
        <w:autoSpaceDE w:val="0"/>
        <w:autoSpaceDN w:val="0"/>
        <w:adjustRightInd w:val="0"/>
        <w:jc w:val="left"/>
        <w:rPr>
          <w:lang w:bidi="he-IL"/>
        </w:rPr>
      </w:pPr>
      <w:r w:rsidRPr="006F51F1">
        <w:t>Technion–Israel Institute of Technology</w:t>
      </w:r>
      <w:r w:rsidR="006F686D">
        <w:t xml:space="preserve">, </w:t>
      </w:r>
      <w:r w:rsidRPr="006F51F1">
        <w:t>Haifa, Israel 32000</w:t>
      </w:r>
    </w:p>
    <w:p w14:paraId="2CB051BE" w14:textId="385ED76A" w:rsidR="00646414" w:rsidRPr="006F51F1" w:rsidRDefault="006F686D" w:rsidP="005F15C3">
      <w:pPr>
        <w:widowControl w:val="0"/>
        <w:autoSpaceDE w:val="0"/>
        <w:autoSpaceDN w:val="0"/>
        <w:adjustRightInd w:val="0"/>
        <w:jc w:val="left"/>
        <w:rPr>
          <w:lang w:val="en-US" w:bidi="he-IL"/>
        </w:rPr>
      </w:pPr>
      <w:r>
        <w:rPr>
          <w:lang w:bidi="he-IL"/>
        </w:rPr>
        <w:t xml:space="preserve">Phone: </w:t>
      </w:r>
      <w:r w:rsidR="00646414" w:rsidRPr="006F51F1">
        <w:rPr>
          <w:rFonts w:hint="cs"/>
          <w:lang w:bidi="he-IL"/>
        </w:rPr>
        <w:t xml:space="preserve">972-4-8292484 </w:t>
      </w:r>
      <w:r w:rsidR="00646414" w:rsidRPr="006F51F1">
        <w:rPr>
          <w:lang w:bidi="he-IL"/>
        </w:rPr>
        <w:t>(office); 972-544-980355 (mobile)</w:t>
      </w:r>
    </w:p>
    <w:p w14:paraId="4664F309" w14:textId="5964C550" w:rsidR="000707F7" w:rsidRPr="00C613A9" w:rsidRDefault="006F686D" w:rsidP="005F15C3">
      <w:pPr>
        <w:widowControl w:val="0"/>
        <w:autoSpaceDE w:val="0"/>
        <w:autoSpaceDN w:val="0"/>
        <w:adjustRightInd w:val="0"/>
        <w:jc w:val="left"/>
      </w:pPr>
      <w:r>
        <w:t>Email</w:t>
      </w:r>
      <w:r w:rsidRPr="006F686D">
        <w:t>:</w:t>
      </w:r>
      <w:r w:rsidR="00C613A9">
        <w:t xml:space="preserve"> bmizrahi@technion.ac.il</w:t>
      </w:r>
    </w:p>
    <w:p w14:paraId="4F380FC2" w14:textId="257BD7A1" w:rsidR="005F15C3" w:rsidRPr="006F51F1" w:rsidRDefault="006F686D" w:rsidP="005F15C3">
      <w:pPr>
        <w:widowControl w:val="0"/>
        <w:autoSpaceDE w:val="0"/>
        <w:autoSpaceDN w:val="0"/>
        <w:adjustRightInd w:val="0"/>
        <w:jc w:val="left"/>
      </w:pPr>
      <w:r>
        <w:t xml:space="preserve">Website: </w:t>
      </w:r>
      <w:r w:rsidR="005F15C3" w:rsidRPr="005F15C3">
        <w:t>http://boazmizrahi.net.technion.ac.il</w:t>
      </w:r>
    </w:p>
    <w:p w14:paraId="29CC89D8" w14:textId="77777777" w:rsidR="000707F7" w:rsidRPr="00CA7185" w:rsidRDefault="000707F7" w:rsidP="00CA7185">
      <w:pPr>
        <w:widowControl w:val="0"/>
        <w:autoSpaceDE w:val="0"/>
        <w:autoSpaceDN w:val="0"/>
        <w:adjustRightInd w:val="0"/>
        <w:jc w:val="left"/>
      </w:pPr>
    </w:p>
    <w:p w14:paraId="3A2DF5E6" w14:textId="77777777" w:rsidR="000707F7" w:rsidRPr="00CA7185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  <w:r w:rsidRPr="00CA7185">
        <w:rPr>
          <w:b/>
          <w:u w:val="single"/>
        </w:rPr>
        <w:t>Current Position:</w:t>
      </w:r>
    </w:p>
    <w:p w14:paraId="66D5EF0B" w14:textId="7F3C8738" w:rsidR="000707F7" w:rsidRPr="00CA7185" w:rsidRDefault="000707F7" w:rsidP="00CA7185">
      <w:pPr>
        <w:widowControl w:val="0"/>
        <w:autoSpaceDE w:val="0"/>
        <w:autoSpaceDN w:val="0"/>
        <w:adjustRightInd w:val="0"/>
        <w:jc w:val="left"/>
        <w:rPr>
          <w:b/>
        </w:rPr>
      </w:pPr>
      <w:r w:rsidRPr="00CA7185">
        <w:rPr>
          <w:b/>
        </w:rPr>
        <w:t xml:space="preserve"> </w:t>
      </w:r>
      <w:r w:rsidR="005F15C3">
        <w:rPr>
          <w:rFonts w:ascii="Times" w:hAnsi="Times"/>
          <w:b/>
          <w:bCs/>
        </w:rPr>
        <w:t>2013</w:t>
      </w:r>
      <w:r w:rsidR="005F15C3" w:rsidRPr="00AC6CA2">
        <w:rPr>
          <w:rFonts w:ascii="Times" w:hAnsi="Times"/>
          <w:b/>
          <w:bCs/>
        </w:rPr>
        <w:t>-</w:t>
      </w:r>
      <w:r w:rsidR="005F15C3">
        <w:rPr>
          <w:rFonts w:ascii="Times" w:hAnsi="Times"/>
          <w:b/>
          <w:bCs/>
        </w:rPr>
        <w:t>current</w:t>
      </w:r>
      <w:r w:rsidR="005F15C3" w:rsidRPr="00AC6CA2">
        <w:rPr>
          <w:rFonts w:ascii="Times" w:hAnsi="Times"/>
          <w:b/>
          <w:bCs/>
        </w:rPr>
        <w:t xml:space="preserve"> </w:t>
      </w:r>
      <w:r w:rsidRPr="00CA7185">
        <w:rPr>
          <w:b/>
        </w:rPr>
        <w:t xml:space="preserve">      Assistant Professor</w:t>
      </w:r>
    </w:p>
    <w:p w14:paraId="38407348" w14:textId="6DEA5FDD" w:rsidR="000707F7" w:rsidRPr="00CA7185" w:rsidRDefault="005F15C3" w:rsidP="00CA7185">
      <w:pPr>
        <w:widowControl w:val="0"/>
        <w:autoSpaceDE w:val="0"/>
        <w:autoSpaceDN w:val="0"/>
        <w:adjustRightInd w:val="0"/>
        <w:ind w:left="1440"/>
        <w:jc w:val="left"/>
      </w:pPr>
      <w:r>
        <w:t xml:space="preserve">      </w:t>
      </w:r>
      <w:r w:rsidR="000707F7" w:rsidRPr="00CA7185">
        <w:t>Faculty of Biotechnology and Food Engineering</w:t>
      </w:r>
    </w:p>
    <w:p w14:paraId="1B93556B" w14:textId="501C6F65" w:rsidR="000707F7" w:rsidRPr="00CA7185" w:rsidRDefault="005F15C3" w:rsidP="005F15C3">
      <w:pPr>
        <w:widowControl w:val="0"/>
        <w:tabs>
          <w:tab w:val="left" w:pos="1843"/>
        </w:tabs>
        <w:autoSpaceDE w:val="0"/>
        <w:autoSpaceDN w:val="0"/>
        <w:adjustRightInd w:val="0"/>
        <w:ind w:left="1440"/>
        <w:jc w:val="left"/>
      </w:pPr>
      <w:r>
        <w:t xml:space="preserve">      </w:t>
      </w:r>
      <w:r w:rsidR="000707F7" w:rsidRPr="00CA7185">
        <w:t>Technion–Israel Institute of Technology</w:t>
      </w:r>
    </w:p>
    <w:p w14:paraId="7E40AF8D" w14:textId="77777777" w:rsidR="000707F7" w:rsidRPr="00CA7185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  <w:r w:rsidRPr="00CA7185">
        <w:rPr>
          <w:b/>
          <w:u w:val="single"/>
        </w:rPr>
        <w:t>Education</w:t>
      </w:r>
    </w:p>
    <w:p w14:paraId="79F85041" w14:textId="536C89E2" w:rsidR="000707F7" w:rsidRPr="00CA7185" w:rsidRDefault="005F15C3" w:rsidP="005F15C3">
      <w:pPr>
        <w:widowControl w:val="0"/>
        <w:tabs>
          <w:tab w:val="left" w:pos="2127"/>
        </w:tabs>
        <w:autoSpaceDE w:val="0"/>
        <w:autoSpaceDN w:val="0"/>
        <w:adjustRightInd w:val="0"/>
        <w:jc w:val="left"/>
      </w:pPr>
      <w:r w:rsidRPr="005F15C3">
        <w:rPr>
          <w:b/>
        </w:rPr>
        <w:t>2009 – 2013</w:t>
      </w:r>
      <w:r>
        <w:t xml:space="preserve">          </w:t>
      </w:r>
      <w:r w:rsidR="000707F7" w:rsidRPr="00CA7185">
        <w:rPr>
          <w:b/>
        </w:rPr>
        <w:t xml:space="preserve">Postdoctoral Fellow </w:t>
      </w:r>
    </w:p>
    <w:p w14:paraId="462BD77B" w14:textId="2E6073D7" w:rsidR="000707F7" w:rsidRPr="00CA7185" w:rsidRDefault="00AC6CA2" w:rsidP="005F15C3">
      <w:pPr>
        <w:widowControl w:val="0"/>
        <w:tabs>
          <w:tab w:val="left" w:pos="1260"/>
        </w:tabs>
        <w:autoSpaceDE w:val="0"/>
        <w:autoSpaceDN w:val="0"/>
        <w:adjustRightInd w:val="0"/>
        <w:ind w:left="1843"/>
        <w:jc w:val="left"/>
      </w:pPr>
      <w:r>
        <w:t xml:space="preserve">The David H. </w:t>
      </w:r>
      <w:r w:rsidR="000707F7" w:rsidRPr="00CA7185">
        <w:t xml:space="preserve">Koch Institute </w:t>
      </w:r>
      <w:r>
        <w:t>for</w:t>
      </w:r>
      <w:r w:rsidRPr="00CA7185">
        <w:t xml:space="preserve"> </w:t>
      </w:r>
      <w:r w:rsidR="000707F7" w:rsidRPr="00CA7185">
        <w:t>Integrative Cancer Research</w:t>
      </w:r>
      <w:r w:rsidR="00C529B0">
        <w:t>,</w:t>
      </w:r>
    </w:p>
    <w:p w14:paraId="1B92F401" w14:textId="250CC3D4" w:rsidR="000707F7" w:rsidRPr="00AC6CA2" w:rsidRDefault="000707F7" w:rsidP="00C80FF4">
      <w:pPr>
        <w:widowControl w:val="0"/>
        <w:tabs>
          <w:tab w:val="left" w:pos="1260"/>
        </w:tabs>
        <w:autoSpaceDE w:val="0"/>
        <w:autoSpaceDN w:val="0"/>
        <w:adjustRightInd w:val="0"/>
        <w:ind w:left="1843"/>
        <w:jc w:val="left"/>
      </w:pPr>
      <w:r w:rsidRPr="00CA7185">
        <w:t>Massachusetts Institute of Technology</w:t>
      </w:r>
      <w:r w:rsidR="00C80FF4">
        <w:t xml:space="preserve"> (MIT)</w:t>
      </w:r>
      <w:r w:rsidRPr="00CA7185">
        <w:t>, Cambridge, M</w:t>
      </w:r>
      <w:r w:rsidR="00AC6CA2">
        <w:t>assachusetts, US</w:t>
      </w:r>
      <w:r w:rsidR="00C80FF4">
        <w:t>A</w:t>
      </w:r>
      <w:r w:rsidR="00C80FF4">
        <w:rPr>
          <w:rFonts w:hint="cs"/>
          <w:lang w:bidi="he-IL"/>
        </w:rPr>
        <w:t xml:space="preserve"> </w:t>
      </w:r>
      <w:r w:rsidR="00C80FF4">
        <w:rPr>
          <w:lang w:val="en-US" w:bidi="he-IL"/>
        </w:rPr>
        <w:t xml:space="preserve">and </w:t>
      </w:r>
      <w:r w:rsidR="00C529B0">
        <w:t>Boston</w:t>
      </w:r>
      <w:r w:rsidR="00C529B0" w:rsidRPr="00AC6CA2">
        <w:t xml:space="preserve"> </w:t>
      </w:r>
      <w:r w:rsidRPr="00AC6CA2">
        <w:t>Children</w:t>
      </w:r>
      <w:r w:rsidRPr="00AC6CA2">
        <w:rPr>
          <w:b/>
          <w:bCs/>
        </w:rPr>
        <w:t>’</w:t>
      </w:r>
      <w:r w:rsidRPr="00AC6CA2">
        <w:t xml:space="preserve"> s</w:t>
      </w:r>
      <w:r w:rsidR="00C529B0">
        <w:t xml:space="preserve"> </w:t>
      </w:r>
      <w:r w:rsidRPr="00AC6CA2">
        <w:t>Hospital, Harvard Medical School, Boston, M</w:t>
      </w:r>
      <w:r w:rsidR="00AC6CA2">
        <w:t>assachusetts, US</w:t>
      </w:r>
      <w:r w:rsidR="00C80FF4">
        <w:t>A.</w:t>
      </w:r>
    </w:p>
    <w:p w14:paraId="0AA42F7A" w14:textId="45D611A4" w:rsidR="000707F7" w:rsidRPr="00CA7185" w:rsidRDefault="005F15C3" w:rsidP="005F15C3">
      <w:pPr>
        <w:widowControl w:val="0"/>
        <w:autoSpaceDE w:val="0"/>
        <w:autoSpaceDN w:val="0"/>
        <w:adjustRightInd w:val="0"/>
        <w:ind w:left="1843" w:right="-450" w:hanging="1843"/>
        <w:jc w:val="left"/>
      </w:pPr>
      <w:r w:rsidRPr="005F15C3">
        <w:rPr>
          <w:b/>
        </w:rPr>
        <w:t>2003 - 2008</w:t>
      </w:r>
      <w:r>
        <w:tab/>
      </w:r>
      <w:r w:rsidR="000707F7" w:rsidRPr="00CA7185">
        <w:rPr>
          <w:b/>
        </w:rPr>
        <w:t>MSc, PhD</w:t>
      </w:r>
      <w:r w:rsidR="000707F7" w:rsidRPr="00CA7185">
        <w:t xml:space="preserve"> (combined program), </w:t>
      </w:r>
      <w:r w:rsidR="000707F7" w:rsidRPr="00CA7185">
        <w:rPr>
          <w:i/>
        </w:rPr>
        <w:t>summa cum laud</w:t>
      </w:r>
      <w:r w:rsidR="00AC6CA2">
        <w:rPr>
          <w:i/>
        </w:rPr>
        <w:t>e</w:t>
      </w:r>
    </w:p>
    <w:p w14:paraId="2F5C1007" w14:textId="0D42EFC7" w:rsidR="000707F7" w:rsidRPr="00CA7185" w:rsidRDefault="000707F7" w:rsidP="00C529B0">
      <w:pPr>
        <w:widowControl w:val="0"/>
        <w:autoSpaceDE w:val="0"/>
        <w:autoSpaceDN w:val="0"/>
        <w:adjustRightInd w:val="0"/>
        <w:ind w:left="1843" w:hanging="1134"/>
        <w:jc w:val="left"/>
      </w:pPr>
      <w:r w:rsidRPr="00CA7185">
        <w:t xml:space="preserve"> </w:t>
      </w:r>
      <w:r w:rsidR="00C529B0">
        <w:t xml:space="preserve">                 </w:t>
      </w:r>
      <w:r w:rsidR="00C80FF4">
        <w:t xml:space="preserve"> </w:t>
      </w:r>
      <w:r w:rsidRPr="00CA7185">
        <w:t>Department of Medicinal Chemistry,</w:t>
      </w:r>
      <w:r w:rsidR="00C529B0">
        <w:t xml:space="preserve"> </w:t>
      </w:r>
      <w:r w:rsidRPr="00CA7185">
        <w:t>School of Pharmacy, The Hebrew University, Jerusalem</w:t>
      </w:r>
      <w:r w:rsidR="00AC6CA2">
        <w:t>, Israel</w:t>
      </w:r>
    </w:p>
    <w:p w14:paraId="135102B6" w14:textId="4B143500" w:rsidR="000707F7" w:rsidRPr="00CA7185" w:rsidRDefault="005F15C3" w:rsidP="005F15C3">
      <w:pPr>
        <w:widowControl w:val="0"/>
        <w:autoSpaceDE w:val="0"/>
        <w:autoSpaceDN w:val="0"/>
        <w:adjustRightInd w:val="0"/>
        <w:jc w:val="left"/>
        <w:rPr>
          <w:b/>
        </w:rPr>
      </w:pPr>
      <w:r w:rsidRPr="005F15C3">
        <w:rPr>
          <w:b/>
        </w:rPr>
        <w:t>2002 - 2003</w:t>
      </w:r>
      <w:r>
        <w:t xml:space="preserve">           </w:t>
      </w:r>
      <w:r w:rsidR="000707F7" w:rsidRPr="00CA7185">
        <w:rPr>
          <w:b/>
        </w:rPr>
        <w:t xml:space="preserve">Internship in Pharmacy </w:t>
      </w:r>
    </w:p>
    <w:p w14:paraId="25E1C3C8" w14:textId="61422567" w:rsidR="000707F7" w:rsidRPr="00CA7185" w:rsidRDefault="000707F7" w:rsidP="00CA7185">
      <w:pPr>
        <w:widowControl w:val="0"/>
        <w:autoSpaceDE w:val="0"/>
        <w:autoSpaceDN w:val="0"/>
        <w:adjustRightInd w:val="0"/>
        <w:ind w:left="1170"/>
        <w:jc w:val="left"/>
      </w:pPr>
      <w:r w:rsidRPr="00CA7185">
        <w:t xml:space="preserve">    </w:t>
      </w:r>
      <w:r w:rsidR="005F15C3">
        <w:t xml:space="preserve">    </w:t>
      </w:r>
      <w:r w:rsidRPr="00CA7185">
        <w:t xml:space="preserve"> </w:t>
      </w:r>
      <w:r w:rsidR="005F15C3">
        <w:t xml:space="preserve"> </w:t>
      </w:r>
      <w:r w:rsidRPr="00CA7185">
        <w:t xml:space="preserve">Pharmacy Department, Hadassah Medical </w:t>
      </w:r>
      <w:proofErr w:type="spellStart"/>
      <w:r w:rsidRPr="00CA7185">
        <w:t>Center</w:t>
      </w:r>
      <w:proofErr w:type="spellEnd"/>
      <w:r w:rsidRPr="00CA7185">
        <w:t xml:space="preserve">, </w:t>
      </w:r>
      <w:proofErr w:type="spellStart"/>
      <w:r w:rsidRPr="00CA7185">
        <w:t>Ein</w:t>
      </w:r>
      <w:proofErr w:type="spellEnd"/>
      <w:r w:rsidRPr="00CA7185">
        <w:t xml:space="preserve"> </w:t>
      </w:r>
      <w:proofErr w:type="spellStart"/>
      <w:r w:rsidRPr="00CA7185">
        <w:t>Karem</w:t>
      </w:r>
      <w:proofErr w:type="spellEnd"/>
      <w:r w:rsidRPr="00CA7185">
        <w:t>, Jerusalem</w:t>
      </w:r>
      <w:r w:rsidR="00FC431B">
        <w:t>, Israel</w:t>
      </w:r>
    </w:p>
    <w:p w14:paraId="37731F9A" w14:textId="41A1C98B" w:rsidR="000707F7" w:rsidRPr="00CA7185" w:rsidRDefault="005F15C3" w:rsidP="005F15C3">
      <w:pPr>
        <w:widowControl w:val="0"/>
        <w:tabs>
          <w:tab w:val="left" w:pos="1843"/>
        </w:tabs>
        <w:autoSpaceDE w:val="0"/>
        <w:autoSpaceDN w:val="0"/>
        <w:adjustRightInd w:val="0"/>
        <w:jc w:val="left"/>
      </w:pPr>
      <w:r w:rsidRPr="005F15C3">
        <w:rPr>
          <w:b/>
        </w:rPr>
        <w:t>1998 - 2002</w:t>
      </w:r>
      <w:r>
        <w:t xml:space="preserve">           </w:t>
      </w:r>
      <w:r w:rsidR="000707F7" w:rsidRPr="00CA7185">
        <w:rPr>
          <w:b/>
        </w:rPr>
        <w:t xml:space="preserve">B. Pharm (Pharmacy) </w:t>
      </w:r>
    </w:p>
    <w:p w14:paraId="5690295E" w14:textId="76BDAD43" w:rsidR="000707F7" w:rsidRPr="00CA7185" w:rsidRDefault="000707F7" w:rsidP="00CA7185">
      <w:pPr>
        <w:widowControl w:val="0"/>
        <w:tabs>
          <w:tab w:val="left" w:pos="1440"/>
        </w:tabs>
        <w:autoSpaceDE w:val="0"/>
        <w:autoSpaceDN w:val="0"/>
        <w:adjustRightInd w:val="0"/>
        <w:ind w:left="720"/>
        <w:jc w:val="left"/>
      </w:pPr>
      <w:r w:rsidRPr="00CA7185">
        <w:t xml:space="preserve">             </w:t>
      </w:r>
      <w:r w:rsidR="005F15C3">
        <w:t xml:space="preserve">     </w:t>
      </w:r>
      <w:r w:rsidRPr="00CA7185">
        <w:t>School of Pharmacy, Hebrew University, Jerusalem</w:t>
      </w:r>
      <w:r w:rsidR="00FC431B">
        <w:t>, Israel</w:t>
      </w:r>
    </w:p>
    <w:p w14:paraId="738FCD7E" w14:textId="77777777" w:rsidR="000707F7" w:rsidRPr="00CA7185" w:rsidRDefault="000707F7" w:rsidP="00CA7185">
      <w:pPr>
        <w:widowControl w:val="0"/>
        <w:tabs>
          <w:tab w:val="left" w:pos="1440"/>
        </w:tabs>
        <w:autoSpaceDE w:val="0"/>
        <w:autoSpaceDN w:val="0"/>
        <w:adjustRightInd w:val="0"/>
        <w:ind w:left="720"/>
        <w:jc w:val="left"/>
      </w:pPr>
    </w:p>
    <w:p w14:paraId="6E345C35" w14:textId="60AA2F1E" w:rsidR="00646414" w:rsidRPr="004E217D" w:rsidRDefault="00646414" w:rsidP="00646414">
      <w:pPr>
        <w:widowControl w:val="0"/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Professional</w:t>
      </w:r>
      <w:r w:rsidRPr="004E217D">
        <w:rPr>
          <w:rFonts w:ascii="Times" w:hAnsi="Times"/>
          <w:b/>
          <w:u w:val="single"/>
        </w:rPr>
        <w:t xml:space="preserve"> Experience</w:t>
      </w:r>
    </w:p>
    <w:p w14:paraId="69C25BBB" w14:textId="77777777" w:rsidR="00646414" w:rsidRPr="004E217D" w:rsidRDefault="00646414" w:rsidP="00646414">
      <w:pPr>
        <w:widowControl w:val="0"/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</w:p>
    <w:p w14:paraId="073731B5" w14:textId="6DC70071" w:rsidR="005F15C3" w:rsidRDefault="005F15C3" w:rsidP="00646414">
      <w:pPr>
        <w:widowControl w:val="0"/>
        <w:autoSpaceDE w:val="0"/>
        <w:autoSpaceDN w:val="0"/>
        <w:adjustRightInd w:val="0"/>
        <w:spacing w:line="360" w:lineRule="auto"/>
        <w:jc w:val="left"/>
      </w:pPr>
      <w:r w:rsidRPr="005F15C3">
        <w:rPr>
          <w:b/>
        </w:rPr>
        <w:t>2004</w:t>
      </w:r>
      <w:r w:rsidRPr="005F15C3">
        <w:rPr>
          <w:b/>
          <w:bCs/>
        </w:rPr>
        <w:t xml:space="preserve"> - </w:t>
      </w:r>
      <w:r w:rsidRPr="005F15C3">
        <w:rPr>
          <w:b/>
        </w:rPr>
        <w:t>2008</w:t>
      </w:r>
      <w:r w:rsidRPr="006F51F1">
        <w:t xml:space="preserve"> </w:t>
      </w:r>
      <w:r>
        <w:tab/>
        <w:t xml:space="preserve">    </w:t>
      </w:r>
      <w:r w:rsidRPr="006F51F1">
        <w:t xml:space="preserve">Hebrew University of Jerusalem, Jerusalem, Israel, Lecture </w:t>
      </w:r>
    </w:p>
    <w:p w14:paraId="60460626" w14:textId="17067519" w:rsidR="00646414" w:rsidRPr="006F51F1" w:rsidRDefault="00646414" w:rsidP="00646414">
      <w:pPr>
        <w:widowControl w:val="0"/>
        <w:autoSpaceDE w:val="0"/>
        <w:autoSpaceDN w:val="0"/>
        <w:adjustRightInd w:val="0"/>
        <w:spacing w:line="360" w:lineRule="auto"/>
        <w:jc w:val="left"/>
      </w:pPr>
      <w:r w:rsidRPr="005F15C3">
        <w:rPr>
          <w:b/>
        </w:rPr>
        <w:t>2002</w:t>
      </w:r>
      <w:r w:rsidRPr="005F15C3">
        <w:rPr>
          <w:b/>
          <w:bCs/>
        </w:rPr>
        <w:t xml:space="preserve"> </w:t>
      </w:r>
      <w:r w:rsidR="005F15C3" w:rsidRPr="005F15C3">
        <w:rPr>
          <w:b/>
          <w:bCs/>
        </w:rPr>
        <w:t>–</w:t>
      </w:r>
      <w:r w:rsidRPr="005F15C3">
        <w:rPr>
          <w:b/>
          <w:bCs/>
        </w:rPr>
        <w:t xml:space="preserve"> </w:t>
      </w:r>
      <w:r w:rsidRPr="005F15C3">
        <w:rPr>
          <w:b/>
        </w:rPr>
        <w:t>2003</w:t>
      </w:r>
      <w:r w:rsidR="005F15C3">
        <w:tab/>
      </w:r>
      <w:r w:rsidRPr="006F51F1">
        <w:t xml:space="preserve"> </w:t>
      </w:r>
      <w:r w:rsidR="005F15C3">
        <w:t xml:space="preserve">   </w:t>
      </w:r>
      <w:r w:rsidRPr="006F51F1">
        <w:t xml:space="preserve">Hadassah Medical </w:t>
      </w:r>
      <w:proofErr w:type="spellStart"/>
      <w:r w:rsidRPr="006F51F1">
        <w:t>Center</w:t>
      </w:r>
      <w:proofErr w:type="spellEnd"/>
      <w:r w:rsidRPr="006F51F1">
        <w:t>, Jerusalem, Israel, Pharmacist</w:t>
      </w:r>
    </w:p>
    <w:p w14:paraId="7966CB40" w14:textId="4B1BDE97" w:rsidR="00646414" w:rsidRPr="006F51F1" w:rsidRDefault="00646414" w:rsidP="00646414">
      <w:pPr>
        <w:widowControl w:val="0"/>
        <w:autoSpaceDE w:val="0"/>
        <w:autoSpaceDN w:val="0"/>
        <w:adjustRightInd w:val="0"/>
        <w:spacing w:line="360" w:lineRule="auto"/>
        <w:jc w:val="left"/>
      </w:pPr>
    </w:p>
    <w:p w14:paraId="62F1B833" w14:textId="319BF5B4" w:rsidR="00646414" w:rsidRPr="00C613A9" w:rsidRDefault="00646414" w:rsidP="00493E56">
      <w:pPr>
        <w:widowControl w:val="0"/>
        <w:tabs>
          <w:tab w:val="left" w:pos="1843"/>
        </w:tabs>
        <w:autoSpaceDE w:val="0"/>
        <w:autoSpaceDN w:val="0"/>
        <w:adjustRightInd w:val="0"/>
        <w:ind w:left="2160" w:hanging="2160"/>
        <w:jc w:val="left"/>
        <w:rPr>
          <w:rFonts w:ascii="Times" w:hAnsi="Times"/>
          <w:b/>
          <w:u w:val="single"/>
        </w:rPr>
      </w:pPr>
      <w:r w:rsidRPr="00C613A9">
        <w:rPr>
          <w:rFonts w:ascii="Times" w:hAnsi="Times"/>
          <w:b/>
          <w:u w:val="single"/>
        </w:rPr>
        <w:t>Research Interests</w:t>
      </w:r>
    </w:p>
    <w:p w14:paraId="71E3DD9C" w14:textId="7F469D56" w:rsidR="00646414" w:rsidRDefault="00646414" w:rsidP="00646414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/>
        </w:rPr>
      </w:pPr>
      <w:r w:rsidRPr="0011768E">
        <w:rPr>
          <w:color w:val="000000"/>
        </w:rPr>
        <w:t xml:space="preserve">Research involves the synthesis and characterization of functional polymers with medical </w:t>
      </w:r>
      <w:r>
        <w:rPr>
          <w:color w:val="000000"/>
        </w:rPr>
        <w:t xml:space="preserve">and biotechnological </w:t>
      </w:r>
      <w:r w:rsidRPr="0011768E">
        <w:rPr>
          <w:color w:val="000000"/>
        </w:rPr>
        <w:t xml:space="preserve">applications. </w:t>
      </w:r>
      <w:r w:rsidRPr="00A95F9D">
        <w:rPr>
          <w:rFonts w:ascii="Times" w:hAnsi="Times"/>
        </w:rPr>
        <w:t>Current research includes</w:t>
      </w:r>
      <w:r>
        <w:rPr>
          <w:rFonts w:ascii="Times" w:hAnsi="Times"/>
        </w:rPr>
        <w:t>:</w:t>
      </w:r>
    </w:p>
    <w:p w14:paraId="0E8AD629" w14:textId="0EE8E07C" w:rsidR="00646414" w:rsidRPr="00646414" w:rsidRDefault="00646414" w:rsidP="0064641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Times" w:hAnsi="Times" w:cs="Times"/>
        </w:rPr>
      </w:pPr>
      <w:r w:rsidRPr="00646414">
        <w:rPr>
          <w:rFonts w:ascii="Times" w:hAnsi="Times"/>
        </w:rPr>
        <w:t>Synthesis of injectable</w:t>
      </w:r>
      <w:r w:rsidRPr="00646414">
        <w:rPr>
          <w:rFonts w:ascii="Times" w:hAnsi="Times" w:hint="cs"/>
        </w:rPr>
        <w:t xml:space="preserve"> </w:t>
      </w:r>
      <w:r w:rsidRPr="00646414">
        <w:rPr>
          <w:rFonts w:ascii="Times" w:hAnsi="Times"/>
        </w:rPr>
        <w:t xml:space="preserve">and of </w:t>
      </w:r>
      <w:r w:rsidRPr="00646414">
        <w:rPr>
          <w:rFonts w:ascii="Times" w:hAnsi="Times" w:cs="Times"/>
        </w:rPr>
        <w:t>stimuli responsive materials</w:t>
      </w:r>
    </w:p>
    <w:p w14:paraId="03E8A404" w14:textId="1C04A631" w:rsidR="00646414" w:rsidRPr="00646414" w:rsidRDefault="00646414" w:rsidP="0064641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ascii="Times" w:hAnsi="Times" w:cs="Times"/>
        </w:rPr>
        <w:t>D</w:t>
      </w:r>
      <w:r w:rsidRPr="00A95F9D">
        <w:rPr>
          <w:rFonts w:ascii="Times" w:hAnsi="Times" w:cs="Times"/>
        </w:rPr>
        <w:t xml:space="preserve">elivery </w:t>
      </w:r>
      <w:r>
        <w:rPr>
          <w:rFonts w:ascii="Times" w:hAnsi="Times" w:cs="Times"/>
        </w:rPr>
        <w:t xml:space="preserve">and immobilization </w:t>
      </w:r>
      <w:r w:rsidRPr="00A95F9D">
        <w:rPr>
          <w:rFonts w:ascii="Times" w:hAnsi="Times" w:cs="Times"/>
        </w:rPr>
        <w:t xml:space="preserve">of nutritious </w:t>
      </w:r>
      <w:r>
        <w:rPr>
          <w:rFonts w:ascii="Times" w:hAnsi="Times" w:cs="Times"/>
        </w:rPr>
        <w:t>for treating</w:t>
      </w:r>
      <w:r w:rsidRPr="00A95F9D">
        <w:rPr>
          <w:rFonts w:ascii="Times" w:hAnsi="Times" w:cs="Times"/>
        </w:rPr>
        <w:t xml:space="preserve"> gastro and mucosal disorders</w:t>
      </w:r>
    </w:p>
    <w:p w14:paraId="10C97764" w14:textId="7F8DBC34" w:rsidR="00646414" w:rsidRPr="00646414" w:rsidRDefault="00646414" w:rsidP="0064641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ascii="Times" w:hAnsi="Times" w:cs="Times"/>
        </w:rPr>
        <w:t xml:space="preserve">Self-assembly of </w:t>
      </w:r>
      <w:r>
        <w:rPr>
          <w:rFonts w:ascii="Times" w:hAnsi="Times"/>
        </w:rPr>
        <w:t>p</w:t>
      </w:r>
      <w:r w:rsidRPr="00C6025F">
        <w:rPr>
          <w:rFonts w:ascii="Times" w:hAnsi="Times"/>
        </w:rPr>
        <w:t xml:space="preserve">olymeric systems </w:t>
      </w:r>
      <w:r w:rsidRPr="00A95F9D">
        <w:rPr>
          <w:rFonts w:ascii="Times" w:hAnsi="Times" w:cs="Times"/>
        </w:rPr>
        <w:t xml:space="preserve">and </w:t>
      </w:r>
      <w:proofErr w:type="spellStart"/>
      <w:r>
        <w:rPr>
          <w:rFonts w:ascii="Times" w:hAnsi="Times" w:cs="Times"/>
        </w:rPr>
        <w:t>nano</w:t>
      </w:r>
      <w:proofErr w:type="spellEnd"/>
      <w:r>
        <w:rPr>
          <w:rFonts w:ascii="Times" w:hAnsi="Times" w:cs="Times"/>
        </w:rPr>
        <w:t>-scale particulate systems</w:t>
      </w:r>
    </w:p>
    <w:p w14:paraId="62EB938E" w14:textId="5BE65FDA" w:rsidR="00646414" w:rsidRDefault="00646414" w:rsidP="0064641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11768E">
        <w:rPr>
          <w:color w:val="000000"/>
        </w:rPr>
        <w:t xml:space="preserve">Understanding of </w:t>
      </w:r>
      <w:r>
        <w:rPr>
          <w:color w:val="000000"/>
        </w:rPr>
        <w:t>structure-activity relationship and tissue-biomaterial interactions in the general context of materials science</w:t>
      </w:r>
    </w:p>
    <w:p w14:paraId="5BF559E4" w14:textId="77777777" w:rsidR="00C80FF4" w:rsidRDefault="00C80FF4" w:rsidP="006802DA">
      <w:pPr>
        <w:widowControl w:val="0"/>
        <w:tabs>
          <w:tab w:val="left" w:pos="1440"/>
        </w:tabs>
        <w:autoSpaceDE w:val="0"/>
        <w:autoSpaceDN w:val="0"/>
        <w:adjustRightInd w:val="0"/>
        <w:jc w:val="left"/>
        <w:rPr>
          <w:b/>
          <w:u w:val="single"/>
        </w:rPr>
      </w:pPr>
    </w:p>
    <w:p w14:paraId="5057F012" w14:textId="77777777" w:rsidR="006802DA" w:rsidRPr="00C613A9" w:rsidRDefault="006802DA" w:rsidP="006802DA">
      <w:pPr>
        <w:widowControl w:val="0"/>
        <w:tabs>
          <w:tab w:val="left" w:pos="1440"/>
        </w:tabs>
        <w:autoSpaceDE w:val="0"/>
        <w:autoSpaceDN w:val="0"/>
        <w:adjustRightInd w:val="0"/>
        <w:jc w:val="left"/>
        <w:rPr>
          <w:b/>
          <w:u w:val="single"/>
        </w:rPr>
      </w:pPr>
      <w:r w:rsidRPr="00C613A9">
        <w:rPr>
          <w:b/>
          <w:u w:val="single"/>
        </w:rPr>
        <w:lastRenderedPageBreak/>
        <w:t>Teaching Experience</w:t>
      </w:r>
    </w:p>
    <w:p w14:paraId="66AB2F41" w14:textId="7343E790" w:rsidR="000129BF" w:rsidRDefault="000129BF" w:rsidP="000129BF">
      <w:pPr>
        <w:widowControl w:val="0"/>
        <w:tabs>
          <w:tab w:val="left" w:pos="810"/>
          <w:tab w:val="left" w:pos="1440"/>
        </w:tabs>
        <w:autoSpaceDE w:val="0"/>
        <w:autoSpaceDN w:val="0"/>
        <w:adjustRightInd w:val="0"/>
        <w:ind w:left="1843" w:hanging="1843"/>
        <w:jc w:val="left"/>
        <w:rPr>
          <w:rFonts w:ascii="Times" w:hAnsi="Times"/>
          <w:bCs/>
        </w:rPr>
      </w:pPr>
      <w:r>
        <w:rPr>
          <w:rFonts w:ascii="Times" w:hAnsi="Times"/>
          <w:b/>
          <w:bCs/>
        </w:rPr>
        <w:t xml:space="preserve">2016-Current       </w:t>
      </w:r>
      <w:r w:rsidRPr="000129BF">
        <w:rPr>
          <w:rFonts w:ascii="Times" w:hAnsi="Times"/>
          <w:bCs/>
        </w:rPr>
        <w:t xml:space="preserve">Chemistry of Food </w:t>
      </w:r>
      <w:r>
        <w:rPr>
          <w:rFonts w:ascii="Times" w:hAnsi="Times"/>
          <w:bCs/>
        </w:rPr>
        <w:t>(064322) for undergraduate students</w:t>
      </w:r>
      <w:bookmarkStart w:id="6" w:name="_GoBack"/>
      <w:bookmarkEnd w:id="6"/>
      <w:r>
        <w:rPr>
          <w:rFonts w:ascii="Times" w:hAnsi="Times"/>
          <w:bCs/>
        </w:rPr>
        <w:t>.</w:t>
      </w:r>
    </w:p>
    <w:p w14:paraId="651C8318" w14:textId="2F9405DF" w:rsidR="006802DA" w:rsidRDefault="006802DA" w:rsidP="006802DA">
      <w:pPr>
        <w:widowControl w:val="0"/>
        <w:tabs>
          <w:tab w:val="left" w:pos="810"/>
          <w:tab w:val="left" w:pos="1440"/>
        </w:tabs>
        <w:autoSpaceDE w:val="0"/>
        <w:autoSpaceDN w:val="0"/>
        <w:adjustRightInd w:val="0"/>
        <w:ind w:left="1843" w:hanging="1843"/>
        <w:jc w:val="left"/>
        <w:rPr>
          <w:rFonts w:ascii="Times" w:hAnsi="Times"/>
          <w:bCs/>
        </w:rPr>
      </w:pPr>
      <w:r>
        <w:rPr>
          <w:rFonts w:ascii="Times" w:hAnsi="Times"/>
          <w:b/>
          <w:bCs/>
        </w:rPr>
        <w:t xml:space="preserve">2014-current </w:t>
      </w:r>
      <w:r w:rsidR="00047E1C">
        <w:rPr>
          <w:rFonts w:ascii="Times" w:hAnsi="Times"/>
          <w:b/>
          <w:bCs/>
        </w:rPr>
        <w:t xml:space="preserve">       </w:t>
      </w:r>
      <w:r w:rsidRPr="006802DA">
        <w:rPr>
          <w:rFonts w:ascii="Times" w:hAnsi="Times"/>
          <w:bCs/>
        </w:rPr>
        <w:t>Advanced Materials for Biotechnology and Food (066247)</w:t>
      </w:r>
      <w:r>
        <w:rPr>
          <w:rFonts w:ascii="Times" w:hAnsi="Times"/>
          <w:bCs/>
        </w:rPr>
        <w:t xml:space="preserve"> for graduate and undergraduate students.</w:t>
      </w:r>
    </w:p>
    <w:p w14:paraId="7A46B626" w14:textId="32CA0E3C" w:rsidR="006802DA" w:rsidRDefault="006802DA" w:rsidP="006802DA">
      <w:pPr>
        <w:widowControl w:val="0"/>
        <w:tabs>
          <w:tab w:val="left" w:pos="810"/>
          <w:tab w:val="left" w:pos="1440"/>
        </w:tabs>
        <w:autoSpaceDE w:val="0"/>
        <w:autoSpaceDN w:val="0"/>
        <w:adjustRightInd w:val="0"/>
        <w:ind w:left="1843" w:hanging="1843"/>
        <w:jc w:val="left"/>
        <w:rPr>
          <w:rFonts w:ascii="Times" w:hAnsi="Times"/>
          <w:bCs/>
        </w:rPr>
      </w:pPr>
      <w:proofErr w:type="gramStart"/>
      <w:r>
        <w:rPr>
          <w:rFonts w:ascii="Times" w:hAnsi="Times"/>
          <w:b/>
          <w:bCs/>
        </w:rPr>
        <w:t xml:space="preserve">2015-current </w:t>
      </w:r>
      <w:r w:rsidR="00047E1C">
        <w:rPr>
          <w:rFonts w:ascii="Times" w:hAnsi="Times"/>
          <w:b/>
          <w:bCs/>
        </w:rPr>
        <w:t xml:space="preserve">       </w:t>
      </w:r>
      <w:r>
        <w:rPr>
          <w:rFonts w:ascii="Times" w:hAnsi="Times"/>
          <w:bCs/>
        </w:rPr>
        <w:t>Laboratory of Biochemistry and Chemistry of Food (064325)</w:t>
      </w:r>
      <w:r w:rsidRPr="006802DA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>for undergraduate students.</w:t>
      </w:r>
      <w:proofErr w:type="gramEnd"/>
    </w:p>
    <w:p w14:paraId="51B8D068" w14:textId="38A9507A" w:rsidR="006802DA" w:rsidRPr="00AC6CA2" w:rsidRDefault="006802DA" w:rsidP="006802DA">
      <w:pPr>
        <w:widowControl w:val="0"/>
        <w:tabs>
          <w:tab w:val="left" w:pos="810"/>
          <w:tab w:val="left" w:pos="1440"/>
        </w:tabs>
        <w:autoSpaceDE w:val="0"/>
        <w:autoSpaceDN w:val="0"/>
        <w:adjustRightInd w:val="0"/>
        <w:ind w:left="1843" w:hanging="1843"/>
        <w:jc w:val="left"/>
        <w:rPr>
          <w:rFonts w:ascii="Times" w:hAnsi="Times"/>
          <w:color w:val="000000"/>
        </w:rPr>
      </w:pPr>
      <w:r w:rsidRPr="00AC6CA2">
        <w:rPr>
          <w:rFonts w:ascii="Times" w:hAnsi="Times"/>
          <w:b/>
          <w:bCs/>
        </w:rPr>
        <w:t xml:space="preserve">2005-2008   </w:t>
      </w:r>
      <w:r>
        <w:rPr>
          <w:rFonts w:ascii="Times" w:hAnsi="Times"/>
          <w:b/>
          <w:bCs/>
        </w:rPr>
        <w:tab/>
      </w:r>
      <w:r w:rsidRPr="00AC6CA2">
        <w:rPr>
          <w:rFonts w:ascii="Times" w:hAnsi="Times"/>
          <w:b/>
          <w:bCs/>
        </w:rPr>
        <w:t xml:space="preserve">   </w:t>
      </w:r>
      <w:r>
        <w:rPr>
          <w:rFonts w:ascii="Times" w:hAnsi="Times"/>
          <w:b/>
          <w:bCs/>
        </w:rPr>
        <w:t xml:space="preserve">   </w:t>
      </w:r>
      <w:r w:rsidRPr="00DA4E73">
        <w:rPr>
          <w:rFonts w:ascii="Times" w:hAnsi="Times"/>
          <w:bCs/>
        </w:rPr>
        <w:t>Teaching Assistant</w:t>
      </w:r>
      <w:r w:rsidR="00DA4E73" w:rsidRPr="00DA4E73">
        <w:rPr>
          <w:rFonts w:ascii="Times" w:hAnsi="Times"/>
          <w:bCs/>
        </w:rPr>
        <w:t>.</w:t>
      </w:r>
      <w:r w:rsidRPr="00AC6CA2">
        <w:rPr>
          <w:rFonts w:ascii="Times" w:hAnsi="Times"/>
        </w:rPr>
        <w:t xml:space="preserve"> Polymers for medical uses. </w:t>
      </w:r>
      <w:proofErr w:type="gramStart"/>
      <w:r w:rsidRPr="00AC6CA2">
        <w:rPr>
          <w:rFonts w:ascii="Times" w:hAnsi="Times"/>
          <w:color w:val="000000"/>
        </w:rPr>
        <w:t>School of Pharmacy, The Hebrew University, Jerusalem</w:t>
      </w:r>
      <w:r>
        <w:rPr>
          <w:rFonts w:ascii="Times" w:hAnsi="Times"/>
          <w:color w:val="000000"/>
        </w:rPr>
        <w:t>, Israel</w:t>
      </w:r>
      <w:r w:rsidR="006F686D">
        <w:rPr>
          <w:rFonts w:ascii="Times" w:hAnsi="Times"/>
          <w:color w:val="000000"/>
        </w:rPr>
        <w:t>.</w:t>
      </w:r>
      <w:proofErr w:type="gramEnd"/>
    </w:p>
    <w:p w14:paraId="3A200B03" w14:textId="083ECED9" w:rsidR="006802DA" w:rsidRPr="00AC6CA2" w:rsidRDefault="006802DA" w:rsidP="006802DA">
      <w:pPr>
        <w:widowControl w:val="0"/>
        <w:tabs>
          <w:tab w:val="left" w:pos="1440"/>
        </w:tabs>
        <w:autoSpaceDE w:val="0"/>
        <w:autoSpaceDN w:val="0"/>
        <w:adjustRightInd w:val="0"/>
        <w:ind w:left="1843" w:hanging="1843"/>
        <w:jc w:val="left"/>
        <w:rPr>
          <w:rFonts w:ascii="Times" w:hAnsi="Times"/>
        </w:rPr>
      </w:pPr>
      <w:r w:rsidRPr="00AC6CA2">
        <w:rPr>
          <w:rFonts w:ascii="Times" w:hAnsi="Times"/>
          <w:b/>
          <w:bCs/>
        </w:rPr>
        <w:t xml:space="preserve">2006-2008     </w:t>
      </w:r>
      <w:r>
        <w:rPr>
          <w:rFonts w:ascii="Times" w:hAnsi="Times"/>
          <w:b/>
          <w:bCs/>
        </w:rPr>
        <w:tab/>
        <w:t xml:space="preserve">     </w:t>
      </w:r>
      <w:r w:rsidRPr="00AC6CA2">
        <w:rPr>
          <w:rFonts w:ascii="Times" w:hAnsi="Times"/>
          <w:b/>
          <w:bCs/>
        </w:rPr>
        <w:t xml:space="preserve"> </w:t>
      </w:r>
      <w:r w:rsidRPr="00DA4E73">
        <w:rPr>
          <w:rFonts w:ascii="Times" w:hAnsi="Times"/>
          <w:bCs/>
        </w:rPr>
        <w:t>Lecturer</w:t>
      </w:r>
      <w:r w:rsidR="00DA4E73">
        <w:rPr>
          <w:rFonts w:ascii="Times" w:hAnsi="Times"/>
          <w:bCs/>
        </w:rPr>
        <w:t>.</w:t>
      </w:r>
      <w:r w:rsidRPr="00AC6CA2">
        <w:rPr>
          <w:rFonts w:ascii="Times" w:hAnsi="Times"/>
        </w:rPr>
        <w:t xml:space="preserve"> Polymers-synthesis and mechanical properties. </w:t>
      </w:r>
      <w:proofErr w:type="gramStart"/>
      <w:r w:rsidRPr="00AC6CA2">
        <w:rPr>
          <w:rFonts w:ascii="Times" w:hAnsi="Times"/>
        </w:rPr>
        <w:t>The College of Engineering, Jerusalem</w:t>
      </w:r>
      <w:r>
        <w:rPr>
          <w:rFonts w:ascii="Times" w:hAnsi="Times"/>
        </w:rPr>
        <w:t>, Israel</w:t>
      </w:r>
      <w:r w:rsidR="006F686D">
        <w:rPr>
          <w:rFonts w:ascii="Times" w:hAnsi="Times"/>
        </w:rPr>
        <w:t>.</w:t>
      </w:r>
      <w:proofErr w:type="gramEnd"/>
    </w:p>
    <w:p w14:paraId="7A5334C6" w14:textId="6B6970B7" w:rsidR="006802DA" w:rsidRDefault="006802DA" w:rsidP="006802DA">
      <w:pPr>
        <w:widowControl w:val="0"/>
        <w:tabs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left"/>
        <w:rPr>
          <w:rFonts w:ascii="Times" w:hAnsi="Times"/>
          <w:color w:val="000000"/>
        </w:rPr>
      </w:pPr>
      <w:r w:rsidRPr="00AC6CA2">
        <w:rPr>
          <w:rFonts w:ascii="Times" w:hAnsi="Times"/>
          <w:b/>
        </w:rPr>
        <w:t xml:space="preserve">2005-2008     </w:t>
      </w:r>
      <w:r>
        <w:rPr>
          <w:rFonts w:ascii="Times" w:hAnsi="Times"/>
          <w:b/>
        </w:rPr>
        <w:tab/>
        <w:t xml:space="preserve">     </w:t>
      </w:r>
      <w:r w:rsidRPr="00AC6CA2">
        <w:rPr>
          <w:rFonts w:ascii="Times" w:hAnsi="Times"/>
          <w:b/>
        </w:rPr>
        <w:t xml:space="preserve"> </w:t>
      </w:r>
      <w:r w:rsidRPr="00DA4E73">
        <w:rPr>
          <w:rFonts w:ascii="Times" w:hAnsi="Times"/>
        </w:rPr>
        <w:t>Lab Instructor.</w:t>
      </w:r>
      <w:r w:rsidRPr="00AC6CA2">
        <w:rPr>
          <w:rFonts w:ascii="Times" w:hAnsi="Times"/>
          <w:b/>
        </w:rPr>
        <w:t xml:space="preserve"> </w:t>
      </w:r>
      <w:proofErr w:type="gramStart"/>
      <w:r w:rsidRPr="00AC6CA2">
        <w:rPr>
          <w:rFonts w:ascii="Times" w:hAnsi="Times"/>
        </w:rPr>
        <w:t>Analysis</w:t>
      </w:r>
      <w:r w:rsidRPr="00AC6CA2">
        <w:rPr>
          <w:rFonts w:ascii="Times" w:hAnsi="Times"/>
          <w:color w:val="000000"/>
        </w:rPr>
        <w:t xml:space="preserve"> of Pharmaceutical compounds.</w:t>
      </w:r>
      <w:proofErr w:type="gramEnd"/>
      <w:r w:rsidRPr="00AC6CA2">
        <w:rPr>
          <w:rFonts w:ascii="Times" w:hAnsi="Times"/>
          <w:color w:val="000000"/>
        </w:rPr>
        <w:t xml:space="preserve"> </w:t>
      </w:r>
      <w:proofErr w:type="gramStart"/>
      <w:r w:rsidRPr="00AC6CA2">
        <w:rPr>
          <w:rFonts w:ascii="Times" w:hAnsi="Times"/>
          <w:color w:val="000000"/>
        </w:rPr>
        <w:t>School of Pharmacy, The Hebrew University</w:t>
      </w:r>
      <w:r>
        <w:rPr>
          <w:rFonts w:ascii="Times" w:hAnsi="Times"/>
          <w:color w:val="000000"/>
        </w:rPr>
        <w:t>, Israel</w:t>
      </w:r>
      <w:r w:rsidR="006F686D">
        <w:rPr>
          <w:rFonts w:ascii="Times" w:hAnsi="Times"/>
          <w:color w:val="000000"/>
        </w:rPr>
        <w:t>.</w:t>
      </w:r>
      <w:proofErr w:type="gramEnd"/>
    </w:p>
    <w:p w14:paraId="472DC5D8" w14:textId="77777777" w:rsidR="00646414" w:rsidRPr="00AC6CA2" w:rsidRDefault="00646414" w:rsidP="00CA718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440"/>
        <w:jc w:val="left"/>
        <w:rPr>
          <w:rFonts w:ascii="Times" w:hAnsi="Times"/>
          <w:b/>
        </w:rPr>
      </w:pPr>
    </w:p>
    <w:p w14:paraId="3DABAD46" w14:textId="41642034" w:rsidR="00F62AEF" w:rsidRDefault="00F62AEF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  <w:r>
        <w:rPr>
          <w:b/>
          <w:u w:val="single"/>
        </w:rPr>
        <w:t>Technion Activities</w:t>
      </w:r>
    </w:p>
    <w:p w14:paraId="26C759E4" w14:textId="208D6507" w:rsidR="00F62AEF" w:rsidRDefault="00F62AEF" w:rsidP="00CA7185">
      <w:pPr>
        <w:widowControl w:val="0"/>
        <w:autoSpaceDE w:val="0"/>
        <w:autoSpaceDN w:val="0"/>
        <w:adjustRightInd w:val="0"/>
        <w:jc w:val="left"/>
      </w:pPr>
      <w:proofErr w:type="gramStart"/>
      <w:r w:rsidRPr="00F62AEF">
        <w:rPr>
          <w:b/>
        </w:rPr>
        <w:t xml:space="preserve">2015-current       </w:t>
      </w:r>
      <w:r w:rsidRPr="00F62AEF">
        <w:t xml:space="preserve">Faculty representative </w:t>
      </w:r>
      <w:r>
        <w:t>in</w:t>
      </w:r>
      <w:r w:rsidRPr="00F62AEF">
        <w:t xml:space="preserve"> the RBNI committee</w:t>
      </w:r>
      <w:r>
        <w:t xml:space="preserve"> of the Technion</w:t>
      </w:r>
      <w:r w:rsidR="006F686D">
        <w:t>.</w:t>
      </w:r>
      <w:proofErr w:type="gramEnd"/>
    </w:p>
    <w:p w14:paraId="2C90B2E8" w14:textId="77777777" w:rsidR="00F62AEF" w:rsidRPr="00F62AEF" w:rsidRDefault="00F62AEF" w:rsidP="00CA7185">
      <w:pPr>
        <w:widowControl w:val="0"/>
        <w:autoSpaceDE w:val="0"/>
        <w:autoSpaceDN w:val="0"/>
        <w:adjustRightInd w:val="0"/>
        <w:jc w:val="left"/>
        <w:rPr>
          <w:b/>
        </w:rPr>
      </w:pPr>
    </w:p>
    <w:p w14:paraId="6CF53ED3" w14:textId="0D8A4FE7" w:rsidR="00F62AEF" w:rsidRDefault="00F62AEF" w:rsidP="00F62AEF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  <w:r>
        <w:rPr>
          <w:b/>
          <w:u w:val="single"/>
        </w:rPr>
        <w:t>Faculty Activities</w:t>
      </w:r>
    </w:p>
    <w:p w14:paraId="0E28182E" w14:textId="735BB721" w:rsidR="00F62AEF" w:rsidRDefault="00F62AEF" w:rsidP="00F62AEF">
      <w:pPr>
        <w:widowControl w:val="0"/>
        <w:autoSpaceDE w:val="0"/>
        <w:autoSpaceDN w:val="0"/>
        <w:adjustRightInd w:val="0"/>
        <w:jc w:val="left"/>
      </w:pPr>
      <w:proofErr w:type="gramStart"/>
      <w:r w:rsidRPr="00F62AEF">
        <w:rPr>
          <w:b/>
        </w:rPr>
        <w:t>2015-current</w:t>
      </w:r>
      <w:r>
        <w:rPr>
          <w:b/>
        </w:rPr>
        <w:t xml:space="preserve">       </w:t>
      </w:r>
      <w:r w:rsidRPr="00F62AEF">
        <w:t>Departmental coordinator of the ME program</w:t>
      </w:r>
      <w:r w:rsidR="006F686D">
        <w:t>.</w:t>
      </w:r>
      <w:proofErr w:type="gramEnd"/>
    </w:p>
    <w:p w14:paraId="01D79E81" w14:textId="26CA4CF6" w:rsidR="005C4CF6" w:rsidRPr="00F62AEF" w:rsidRDefault="005C4CF6" w:rsidP="00F62AEF">
      <w:pPr>
        <w:widowControl w:val="0"/>
        <w:autoSpaceDE w:val="0"/>
        <w:autoSpaceDN w:val="0"/>
        <w:adjustRightInd w:val="0"/>
        <w:jc w:val="left"/>
        <w:rPr>
          <w:b/>
        </w:rPr>
      </w:pPr>
    </w:p>
    <w:p w14:paraId="7E231EE2" w14:textId="77777777" w:rsidR="00F62AEF" w:rsidRDefault="00F62AEF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4D616744" w14:textId="33B1AC55" w:rsidR="000707F7" w:rsidRPr="00AC6CA2" w:rsidRDefault="006F51F1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  <w:r>
        <w:rPr>
          <w:b/>
          <w:u w:val="single"/>
        </w:rPr>
        <w:t xml:space="preserve">Fellowships, </w:t>
      </w:r>
      <w:r w:rsidR="00F24CCF">
        <w:rPr>
          <w:b/>
          <w:u w:val="single"/>
          <w:lang w:val="en-US"/>
        </w:rPr>
        <w:t xml:space="preserve">Grants and </w:t>
      </w:r>
      <w:r w:rsidR="000707F7" w:rsidRPr="00AC6CA2">
        <w:rPr>
          <w:b/>
          <w:u w:val="single"/>
        </w:rPr>
        <w:t>awards</w:t>
      </w:r>
    </w:p>
    <w:p w14:paraId="61E002E6" w14:textId="77777777" w:rsidR="000707F7" w:rsidRPr="00047E1C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047E1C">
        <w:t>2011                Harvard Catalyst fellowship</w:t>
      </w:r>
    </w:p>
    <w:p w14:paraId="69DC1C66" w14:textId="77777777" w:rsidR="000707F7" w:rsidRPr="00047E1C" w:rsidRDefault="000707F7" w:rsidP="00CA7185">
      <w:pPr>
        <w:widowControl w:val="0"/>
        <w:tabs>
          <w:tab w:val="left" w:pos="1530"/>
        </w:tabs>
        <w:autoSpaceDE w:val="0"/>
        <w:autoSpaceDN w:val="0"/>
        <w:adjustRightInd w:val="0"/>
        <w:spacing w:line="360" w:lineRule="auto"/>
        <w:ind w:left="720"/>
        <w:jc w:val="left"/>
      </w:pPr>
      <w:r w:rsidRPr="00047E1C">
        <w:t>2009</w:t>
      </w:r>
      <w:r w:rsidR="00700E40" w:rsidRPr="00047E1C">
        <w:t xml:space="preserve">                </w:t>
      </w:r>
      <w:r w:rsidRPr="00047E1C">
        <w:t>DuPont fellowship</w:t>
      </w:r>
    </w:p>
    <w:p w14:paraId="3C3A7602" w14:textId="3C275A08" w:rsidR="000707F7" w:rsidRPr="00047E1C" w:rsidRDefault="00700E40" w:rsidP="00CA7185">
      <w:pPr>
        <w:widowControl w:val="0"/>
        <w:autoSpaceDE w:val="0"/>
        <w:autoSpaceDN w:val="0"/>
        <w:adjustRightInd w:val="0"/>
        <w:spacing w:line="360" w:lineRule="auto"/>
        <w:ind w:left="720" w:hanging="1530"/>
        <w:jc w:val="left"/>
      </w:pPr>
      <w:r w:rsidRPr="00047E1C">
        <w:t xml:space="preserve">                         </w:t>
      </w:r>
      <w:r w:rsidR="000707F7" w:rsidRPr="00047E1C">
        <w:t xml:space="preserve">2008                Hebrew University Medical school faculty prize for excellence </w:t>
      </w:r>
      <w:r w:rsidR="002E11EC" w:rsidRPr="00047E1C">
        <w:t xml:space="preserve">in </w:t>
      </w:r>
      <w:r w:rsidR="000707F7" w:rsidRPr="00047E1C">
        <w:t>PhD thesis</w:t>
      </w:r>
    </w:p>
    <w:p w14:paraId="29CDF55B" w14:textId="5CEF10DB" w:rsidR="000707F7" w:rsidRPr="00047E1C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047E1C">
        <w:t xml:space="preserve">2008               PhD awarded </w:t>
      </w:r>
      <w:r w:rsidRPr="00047E1C">
        <w:rPr>
          <w:i/>
        </w:rPr>
        <w:t>summa cum laude</w:t>
      </w:r>
    </w:p>
    <w:p w14:paraId="5D4A7A99" w14:textId="6C0C1360" w:rsidR="000707F7" w:rsidRPr="00AC6CA2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AC6CA2">
        <w:t xml:space="preserve">2008               Super-Pharm Award for excellence </w:t>
      </w:r>
      <w:r w:rsidR="002E11EC">
        <w:t xml:space="preserve">in </w:t>
      </w:r>
      <w:r w:rsidRPr="00AC6CA2">
        <w:t xml:space="preserve">PhD </w:t>
      </w:r>
      <w:r w:rsidR="002E11EC">
        <w:t>t</w:t>
      </w:r>
      <w:r w:rsidRPr="00AC6CA2">
        <w:t>hesis</w:t>
      </w:r>
    </w:p>
    <w:p w14:paraId="0D4E37EC" w14:textId="26504A61" w:rsidR="000707F7" w:rsidRPr="00AC6CA2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AC6CA2">
        <w:t>2008               Excellence in Teaching</w:t>
      </w:r>
      <w:r w:rsidR="002E11EC">
        <w:t xml:space="preserve"> award</w:t>
      </w:r>
      <w:r w:rsidRPr="00AC6CA2">
        <w:t>, The Hebrew University</w:t>
      </w:r>
    </w:p>
    <w:p w14:paraId="0CC40146" w14:textId="5AE960B9" w:rsidR="000707F7" w:rsidRPr="00AC6CA2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AC6CA2">
        <w:t>2007               Grass Foundation fellowship</w:t>
      </w:r>
    </w:p>
    <w:p w14:paraId="5671982B" w14:textId="4EF0800B" w:rsidR="000707F7" w:rsidRPr="00AC6CA2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AC6CA2">
        <w:t>2007               Hebrew University Travel Fellowship award</w:t>
      </w:r>
    </w:p>
    <w:p w14:paraId="5EE79D3C" w14:textId="2B1F622A" w:rsidR="000707F7" w:rsidRPr="00AC6CA2" w:rsidRDefault="000707F7" w:rsidP="00CA7185">
      <w:pPr>
        <w:widowControl w:val="0"/>
        <w:autoSpaceDE w:val="0"/>
        <w:autoSpaceDN w:val="0"/>
        <w:adjustRightInd w:val="0"/>
        <w:spacing w:line="360" w:lineRule="auto"/>
        <w:ind w:left="720"/>
        <w:jc w:val="left"/>
      </w:pPr>
      <w:r w:rsidRPr="00AC6CA2">
        <w:t>2007               “</w:t>
      </w:r>
      <w:proofErr w:type="spellStart"/>
      <w:r w:rsidRPr="00AC6CA2">
        <w:t>Pharmaline</w:t>
      </w:r>
      <w:proofErr w:type="spellEnd"/>
      <w:r w:rsidRPr="00AC6CA2">
        <w:t xml:space="preserve">” magazine </w:t>
      </w:r>
      <w:r w:rsidR="002E11EC">
        <w:t>a</w:t>
      </w:r>
      <w:r w:rsidRPr="00AC6CA2">
        <w:t>ward for young writers</w:t>
      </w:r>
    </w:p>
    <w:p w14:paraId="7687EB0C" w14:textId="77777777" w:rsidR="000707F7" w:rsidRPr="00CA7185" w:rsidRDefault="000707F7" w:rsidP="00CA7185">
      <w:pPr>
        <w:autoSpaceDE w:val="0"/>
        <w:autoSpaceDN w:val="0"/>
        <w:adjustRightInd w:val="0"/>
        <w:jc w:val="left"/>
        <w:rPr>
          <w:color w:val="0000FF"/>
        </w:rPr>
      </w:pPr>
    </w:p>
    <w:p w14:paraId="516CCB29" w14:textId="6CA97FEC" w:rsidR="006F686D" w:rsidRPr="00896AC5" w:rsidRDefault="006F686D" w:rsidP="00CA7185">
      <w:pPr>
        <w:autoSpaceDE w:val="0"/>
        <w:autoSpaceDN w:val="0"/>
        <w:adjustRightInd w:val="0"/>
        <w:jc w:val="left"/>
        <w:rPr>
          <w:rFonts w:ascii="Times" w:hAnsi="Times"/>
        </w:rPr>
      </w:pPr>
      <w:proofErr w:type="gramStart"/>
      <w:r w:rsidRPr="0072791E">
        <w:rPr>
          <w:rFonts w:ascii="Times" w:hAnsi="Times"/>
          <w:b/>
          <w:u w:val="single"/>
        </w:rPr>
        <w:t>Graduate Students</w:t>
      </w:r>
      <w:r w:rsidR="0072791E" w:rsidRPr="0072791E">
        <w:rPr>
          <w:rFonts w:ascii="Times" w:hAnsi="Times"/>
        </w:rPr>
        <w:t>, M.Sc.</w:t>
      </w:r>
      <w:proofErr w:type="gramEnd"/>
      <w:r w:rsidR="0072791E" w:rsidRPr="0072791E">
        <w:rPr>
          <w:rFonts w:ascii="Times" w:hAnsi="Times"/>
        </w:rPr>
        <w:t xml:space="preserve"> </w:t>
      </w:r>
      <w:r w:rsidRPr="0072791E">
        <w:rPr>
          <w:rFonts w:ascii="Times" w:hAnsi="Times"/>
          <w:b/>
        </w:rPr>
        <w:t xml:space="preserve"> </w:t>
      </w:r>
      <w:r w:rsidRPr="00896AC5">
        <w:rPr>
          <w:rFonts w:ascii="Times" w:hAnsi="Times"/>
        </w:rPr>
        <w:t>(</w:t>
      </w:r>
      <w:r w:rsidR="00AB4B52">
        <w:rPr>
          <w:lang w:val="en-US" w:bidi="he-IL"/>
        </w:rPr>
        <w:t>Past</w:t>
      </w:r>
      <w:r w:rsidRPr="00896AC5">
        <w:rPr>
          <w:rFonts w:ascii="Times" w:hAnsi="Times"/>
        </w:rPr>
        <w:t>)</w:t>
      </w:r>
    </w:p>
    <w:p w14:paraId="63CC46F2" w14:textId="5E48AA48" w:rsidR="006F686D" w:rsidRDefault="006F686D" w:rsidP="00AB4B5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  <w:proofErr w:type="spellStart"/>
      <w:r w:rsidRPr="00AB4B52">
        <w:rPr>
          <w:rFonts w:eastAsia="Calibri"/>
          <w:lang w:val="en-US" w:eastAsia="en-US"/>
        </w:rPr>
        <w:t>Keren</w:t>
      </w:r>
      <w:proofErr w:type="spellEnd"/>
      <w:r w:rsidRPr="00AB4B52">
        <w:rPr>
          <w:rFonts w:eastAsia="Calibri"/>
          <w:lang w:val="en-US" w:eastAsia="en-US"/>
        </w:rPr>
        <w:t xml:space="preserve"> </w:t>
      </w:r>
      <w:proofErr w:type="spellStart"/>
      <w:r w:rsidRPr="00AB4B52">
        <w:rPr>
          <w:rFonts w:eastAsia="Calibri"/>
          <w:lang w:val="en-US" w:eastAsia="en-US"/>
        </w:rPr>
        <w:t>Massuri</w:t>
      </w:r>
      <w:proofErr w:type="spellEnd"/>
      <w:r w:rsidRPr="00AB4B52">
        <w:rPr>
          <w:rFonts w:eastAsia="Calibri"/>
          <w:lang w:val="en-US" w:eastAsia="en-US"/>
        </w:rPr>
        <w:t xml:space="preserve">, expected 2016, </w:t>
      </w:r>
      <w:r w:rsidRPr="00C902EC">
        <w:t>Light-triggered self-Assembled System</w:t>
      </w:r>
      <w:r w:rsidRPr="00AB4B52">
        <w:rPr>
          <w:rFonts w:eastAsia="Calibri"/>
          <w:lang w:val="en-US" w:eastAsia="en-US"/>
        </w:rPr>
        <w:t xml:space="preserve">. </w:t>
      </w:r>
    </w:p>
    <w:p w14:paraId="676DE2E9" w14:textId="7DA6EB71" w:rsidR="00AB4B52" w:rsidRDefault="00AB4B52" w:rsidP="00AB4B5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  <w:r w:rsidRPr="00C902EC">
        <w:rPr>
          <w:rFonts w:eastAsia="Calibri"/>
          <w:lang w:val="en-US" w:eastAsia="en-US"/>
        </w:rPr>
        <w:t xml:space="preserve">Regina </w:t>
      </w:r>
      <w:proofErr w:type="spellStart"/>
      <w:proofErr w:type="gramStart"/>
      <w:r w:rsidRPr="00C902EC">
        <w:rPr>
          <w:rFonts w:eastAsia="Calibri"/>
          <w:lang w:val="en-US" w:eastAsia="en-US"/>
        </w:rPr>
        <w:t>Kelmansky</w:t>
      </w:r>
      <w:proofErr w:type="spellEnd"/>
      <w:r w:rsidRPr="00C902EC">
        <w:rPr>
          <w:rFonts w:eastAsia="Calibri"/>
          <w:lang w:val="en-US" w:eastAsia="en-US"/>
        </w:rPr>
        <w:t>,</w:t>
      </w:r>
      <w:proofErr w:type="gramEnd"/>
      <w:r w:rsidRPr="00C902EC">
        <w:rPr>
          <w:rFonts w:eastAsia="Calibri"/>
          <w:lang w:val="en-US" w:eastAsia="en-US"/>
        </w:rPr>
        <w:t xml:space="preserve"> expected 2016, Neat </w:t>
      </w:r>
      <w:proofErr w:type="spellStart"/>
      <w:r w:rsidRPr="00C902EC">
        <w:rPr>
          <w:rFonts w:eastAsia="Calibri"/>
          <w:lang w:val="en-US" w:eastAsia="en-US"/>
        </w:rPr>
        <w:t>Mucoadhesive</w:t>
      </w:r>
      <w:proofErr w:type="spellEnd"/>
      <w:r w:rsidRPr="00C902EC">
        <w:rPr>
          <w:rFonts w:eastAsia="Calibri"/>
          <w:lang w:val="en-US" w:eastAsia="en-US"/>
        </w:rPr>
        <w:t xml:space="preserve"> Polymers. Supervisor: Dr. Boaz Mizrahi.</w:t>
      </w:r>
    </w:p>
    <w:p w14:paraId="49886E94" w14:textId="77777777" w:rsidR="00CD5040" w:rsidRDefault="00CD5040" w:rsidP="00CD504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eastAsia="Calibri"/>
          <w:bCs/>
          <w:lang w:val="en-US" w:eastAsia="en-US"/>
        </w:rPr>
      </w:pPr>
      <w:proofErr w:type="spellStart"/>
      <w:r w:rsidRPr="00AB4B52">
        <w:rPr>
          <w:rFonts w:eastAsia="Calibri"/>
          <w:lang w:val="en-US" w:eastAsia="en-US"/>
        </w:rPr>
        <w:t>Rawan</w:t>
      </w:r>
      <w:proofErr w:type="spellEnd"/>
      <w:r w:rsidRPr="00AB4B52">
        <w:rPr>
          <w:rFonts w:eastAsia="Calibri"/>
          <w:lang w:val="en-US" w:eastAsia="en-US"/>
        </w:rPr>
        <w:t xml:space="preserve"> Omar</w:t>
      </w:r>
      <w:r w:rsidRPr="00C902EC">
        <w:t>,</w:t>
      </w:r>
      <w:r w:rsidRPr="00AB4B52">
        <w:rPr>
          <w:rFonts w:eastAsia="Calibri"/>
          <w:lang w:val="en-US" w:eastAsia="en-US"/>
        </w:rPr>
        <w:t xml:space="preserve"> expected 201</w:t>
      </w:r>
      <w:r>
        <w:rPr>
          <w:rFonts w:eastAsia="Calibri"/>
          <w:lang w:val="en-US" w:eastAsia="en-US"/>
        </w:rPr>
        <w:t>7</w:t>
      </w:r>
      <w:r w:rsidRPr="00AB4B52">
        <w:rPr>
          <w:rFonts w:eastAsia="Calibri"/>
          <w:lang w:val="en-US" w:eastAsia="en-US"/>
        </w:rPr>
        <w:t>,</w:t>
      </w:r>
      <w:r w:rsidRPr="00AB4B52">
        <w:rPr>
          <w:rFonts w:eastAsia="Calibri"/>
          <w:b/>
          <w:bCs/>
          <w:sz w:val="42"/>
          <w:szCs w:val="42"/>
          <w:lang w:val="en-US" w:eastAsia="en-US"/>
        </w:rPr>
        <w:t xml:space="preserve"> </w:t>
      </w:r>
      <w:proofErr w:type="spellStart"/>
      <w:r w:rsidRPr="00AB4B52">
        <w:rPr>
          <w:bCs/>
        </w:rPr>
        <w:t>Amphiphilic</w:t>
      </w:r>
      <w:proofErr w:type="spellEnd"/>
      <w:r w:rsidRPr="00AB4B52">
        <w:rPr>
          <w:bCs/>
        </w:rPr>
        <w:t xml:space="preserve"> Conjugates: A New Approach for Molecular Self-assembly and drug Delivery</w:t>
      </w:r>
      <w:r w:rsidRPr="00AB4B52">
        <w:rPr>
          <w:rFonts w:eastAsia="Calibri"/>
          <w:bCs/>
          <w:lang w:val="en-US" w:eastAsia="en-US"/>
        </w:rPr>
        <w:t>.</w:t>
      </w:r>
    </w:p>
    <w:p w14:paraId="2DDE7056" w14:textId="77777777" w:rsidR="00CD5040" w:rsidRPr="00AB4B52" w:rsidRDefault="00CD5040" w:rsidP="00CD5040">
      <w:pPr>
        <w:pStyle w:val="ListParagraph"/>
        <w:widowControl w:val="0"/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</w:p>
    <w:p w14:paraId="7336D66A" w14:textId="77777777" w:rsidR="00103A5C" w:rsidRDefault="00103A5C" w:rsidP="00AB4B52">
      <w:pPr>
        <w:widowControl w:val="0"/>
        <w:autoSpaceDE w:val="0"/>
        <w:autoSpaceDN w:val="0"/>
        <w:adjustRightInd w:val="0"/>
        <w:ind w:left="142"/>
        <w:jc w:val="left"/>
        <w:rPr>
          <w:rFonts w:eastAsia="Calibri"/>
          <w:lang w:val="en-US" w:eastAsia="en-US"/>
        </w:rPr>
      </w:pPr>
    </w:p>
    <w:p w14:paraId="3D9D801D" w14:textId="6D3126C9" w:rsidR="00AB4B52" w:rsidRPr="00AB4B52" w:rsidRDefault="00AB4B52" w:rsidP="00AB4B52">
      <w:pPr>
        <w:widowControl w:val="0"/>
        <w:autoSpaceDE w:val="0"/>
        <w:autoSpaceDN w:val="0"/>
        <w:adjustRightInd w:val="0"/>
        <w:ind w:left="142"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In Progress</w:t>
      </w:r>
    </w:p>
    <w:p w14:paraId="43802EAE" w14:textId="4346D02E" w:rsidR="00896AC5" w:rsidRDefault="00C902EC" w:rsidP="00896AC5">
      <w:pPr>
        <w:widowControl w:val="0"/>
        <w:autoSpaceDE w:val="0"/>
        <w:autoSpaceDN w:val="0"/>
        <w:adjustRightInd w:val="0"/>
        <w:ind w:left="720" w:hanging="720"/>
        <w:jc w:val="left"/>
      </w:pPr>
      <w:r>
        <w:rPr>
          <w:rFonts w:eastAsia="Calibri"/>
          <w:lang w:val="en-US" w:eastAsia="en-US"/>
        </w:rPr>
        <w:t xml:space="preserve"> </w:t>
      </w:r>
    </w:p>
    <w:p w14:paraId="1FC85D0B" w14:textId="173869E9" w:rsidR="003C14B2" w:rsidRDefault="00CD5040" w:rsidP="00AB4B5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jc w:val="left"/>
        <w:rPr>
          <w:rFonts w:eastAsia="Calibri"/>
          <w:bCs/>
          <w:lang w:val="en-US" w:eastAsia="en-US"/>
        </w:rPr>
      </w:pPr>
      <w:r>
        <w:rPr>
          <w:rFonts w:eastAsia="Calibri"/>
          <w:lang w:val="en-US" w:eastAsia="en-US"/>
        </w:rPr>
        <w:t xml:space="preserve">Boris </w:t>
      </w:r>
      <w:proofErr w:type="spellStart"/>
      <w:r>
        <w:rPr>
          <w:rFonts w:eastAsia="Calibri"/>
          <w:lang w:val="en-US" w:eastAsia="en-US"/>
        </w:rPr>
        <w:t>Rosenblit</w:t>
      </w:r>
      <w:proofErr w:type="spellEnd"/>
      <w:r w:rsidR="0072791E" w:rsidRPr="00C902EC">
        <w:t>,</w:t>
      </w:r>
      <w:r w:rsidR="0072791E" w:rsidRPr="00AB4B52">
        <w:rPr>
          <w:rFonts w:eastAsia="Calibri"/>
          <w:lang w:val="en-US" w:eastAsia="en-US"/>
        </w:rPr>
        <w:t xml:space="preserve"> expected 201</w:t>
      </w:r>
      <w:r>
        <w:rPr>
          <w:rFonts w:eastAsia="Calibri"/>
          <w:lang w:val="en-US" w:eastAsia="en-US"/>
        </w:rPr>
        <w:t>9</w:t>
      </w:r>
      <w:r w:rsidR="0072791E" w:rsidRPr="00AB4B52">
        <w:rPr>
          <w:rFonts w:eastAsia="Calibri"/>
          <w:lang w:val="en-US" w:eastAsia="en-US"/>
        </w:rPr>
        <w:t>,</w:t>
      </w:r>
      <w:r w:rsidR="0072791E" w:rsidRPr="00AB4B52">
        <w:rPr>
          <w:rFonts w:eastAsia="Calibri"/>
          <w:b/>
          <w:bCs/>
          <w:sz w:val="42"/>
          <w:szCs w:val="42"/>
          <w:lang w:val="en-US" w:eastAsia="en-US"/>
        </w:rPr>
        <w:t xml:space="preserve"> </w:t>
      </w:r>
      <w:r>
        <w:rPr>
          <w:bCs/>
        </w:rPr>
        <w:t>Oxidative stress responsive polymers</w:t>
      </w:r>
      <w:r w:rsidR="0072791E" w:rsidRPr="00AB4B52">
        <w:rPr>
          <w:rFonts w:eastAsia="Calibri"/>
          <w:bCs/>
          <w:lang w:val="en-US" w:eastAsia="en-US"/>
        </w:rPr>
        <w:t>.</w:t>
      </w:r>
    </w:p>
    <w:p w14:paraId="39B7CC78" w14:textId="49671A0B" w:rsidR="003C14B2" w:rsidRPr="003C14B2" w:rsidRDefault="003C14B2" w:rsidP="003C14B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  <w:proofErr w:type="spellStart"/>
      <w:r w:rsidRPr="003C14B2">
        <w:rPr>
          <w:rFonts w:eastAsia="Calibri"/>
          <w:lang w:val="en-US" w:eastAsia="en-US"/>
        </w:rPr>
        <w:t>Maayan</w:t>
      </w:r>
      <w:proofErr w:type="spellEnd"/>
      <w:r w:rsidRPr="003C14B2">
        <w:rPr>
          <w:rFonts w:eastAsia="Calibri"/>
          <w:lang w:val="en-US" w:eastAsia="en-US"/>
        </w:rPr>
        <w:t xml:space="preserve"> </w:t>
      </w:r>
      <w:proofErr w:type="spellStart"/>
      <w:r w:rsidRPr="003C14B2">
        <w:rPr>
          <w:rFonts w:eastAsia="Calibri"/>
          <w:lang w:val="en-US" w:eastAsia="en-US"/>
        </w:rPr>
        <w:t>Lufton</w:t>
      </w:r>
      <w:proofErr w:type="spellEnd"/>
      <w:r w:rsidRPr="003C14B2">
        <w:rPr>
          <w:rFonts w:eastAsia="Calibri"/>
          <w:lang w:val="en-US" w:eastAsia="en-US"/>
        </w:rPr>
        <w:t xml:space="preserve">, expected 2018, </w:t>
      </w:r>
      <w:r w:rsidRPr="003C14B2">
        <w:rPr>
          <w:rFonts w:asciiTheme="majorBidi" w:hAnsiTheme="majorBidi" w:cstheme="majorBidi"/>
          <w:bCs/>
        </w:rPr>
        <w:t xml:space="preserve">Delivery of Engineered B. </w:t>
      </w:r>
      <w:proofErr w:type="spellStart"/>
      <w:r w:rsidRPr="003C14B2">
        <w:rPr>
          <w:rFonts w:asciiTheme="majorBidi" w:hAnsiTheme="majorBidi" w:cstheme="majorBidi"/>
          <w:bCs/>
        </w:rPr>
        <w:t>Subtilis</w:t>
      </w:r>
      <w:proofErr w:type="spellEnd"/>
      <w:r w:rsidRPr="003C14B2">
        <w:rPr>
          <w:rFonts w:asciiTheme="majorBidi" w:hAnsiTheme="majorBidi" w:cstheme="majorBidi"/>
          <w:bCs/>
        </w:rPr>
        <w:t xml:space="preserve"> Bacteria for Sustainable Treatment of Pattern Baldness. </w:t>
      </w:r>
      <w:r w:rsidRPr="003C14B2">
        <w:rPr>
          <w:rFonts w:eastAsia="Calibri"/>
          <w:lang w:val="en-US" w:eastAsia="en-US"/>
        </w:rPr>
        <w:t>Supervisor: Dr. Boaz Mizrahi.</w:t>
      </w:r>
    </w:p>
    <w:p w14:paraId="3CF2B690" w14:textId="77777777" w:rsidR="003C14B2" w:rsidRDefault="003C14B2" w:rsidP="003C14B2">
      <w:pPr>
        <w:widowControl w:val="0"/>
        <w:autoSpaceDE w:val="0"/>
        <w:autoSpaceDN w:val="0"/>
        <w:adjustRightInd w:val="0"/>
        <w:ind w:left="360"/>
        <w:jc w:val="left"/>
        <w:rPr>
          <w:rFonts w:eastAsia="Calibri"/>
          <w:lang w:val="en-US" w:eastAsia="en-US"/>
        </w:rPr>
      </w:pPr>
    </w:p>
    <w:p w14:paraId="0B40A0D7" w14:textId="2BD21C59" w:rsidR="003C14B2" w:rsidRPr="003C14B2" w:rsidRDefault="003C14B2" w:rsidP="003C14B2">
      <w:pPr>
        <w:widowControl w:val="0"/>
        <w:autoSpaceDE w:val="0"/>
        <w:autoSpaceDN w:val="0"/>
        <w:adjustRightInd w:val="0"/>
        <w:ind w:left="360"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Ph.D. (in progress)</w:t>
      </w:r>
    </w:p>
    <w:p w14:paraId="1EF44B8F" w14:textId="628C4173" w:rsidR="00AB4B52" w:rsidRPr="00AB4B52" w:rsidRDefault="00AB4B52" w:rsidP="003C14B2">
      <w:pPr>
        <w:pStyle w:val="ListParagraph"/>
        <w:widowControl w:val="0"/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</w:p>
    <w:p w14:paraId="07CF1CB7" w14:textId="3E2C9E2C" w:rsidR="003C14B2" w:rsidRPr="00CD5040" w:rsidRDefault="0072791E" w:rsidP="00CD504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lang w:val="en-US" w:eastAsia="en-US"/>
        </w:rPr>
      </w:pPr>
      <w:proofErr w:type="spellStart"/>
      <w:r w:rsidRPr="00CD5040">
        <w:rPr>
          <w:rFonts w:eastAsia="Calibri"/>
          <w:lang w:val="en-US" w:eastAsia="en-US"/>
        </w:rPr>
        <w:t>Alona</w:t>
      </w:r>
      <w:proofErr w:type="spellEnd"/>
      <w:r w:rsidRPr="00CD5040">
        <w:rPr>
          <w:rFonts w:eastAsia="Calibri"/>
          <w:lang w:val="en-US" w:eastAsia="en-US"/>
        </w:rPr>
        <w:t xml:space="preserve"> </w:t>
      </w:r>
      <w:proofErr w:type="spellStart"/>
      <w:r w:rsidRPr="00CD5040">
        <w:rPr>
          <w:rFonts w:eastAsia="Calibri"/>
          <w:lang w:val="en-US" w:eastAsia="en-US"/>
        </w:rPr>
        <w:t>Shagan</w:t>
      </w:r>
      <w:proofErr w:type="spellEnd"/>
      <w:r w:rsidRPr="00CD5040">
        <w:rPr>
          <w:rFonts w:eastAsia="Calibri"/>
          <w:lang w:val="en-US" w:eastAsia="en-US"/>
        </w:rPr>
        <w:t>, expected 20</w:t>
      </w:r>
      <w:r w:rsidR="003C14B2" w:rsidRPr="00CD5040">
        <w:rPr>
          <w:rFonts w:eastAsia="Calibri"/>
          <w:lang w:val="en-US" w:eastAsia="en-US"/>
        </w:rPr>
        <w:t>20</w:t>
      </w:r>
      <w:r w:rsidRPr="00CD5040">
        <w:rPr>
          <w:rFonts w:eastAsia="Calibri"/>
          <w:lang w:val="en-US" w:eastAsia="en-US"/>
        </w:rPr>
        <w:t>, Light triggered Nanoparticles.</w:t>
      </w:r>
      <w:r w:rsidR="003C14B2" w:rsidRPr="00CD5040">
        <w:rPr>
          <w:rFonts w:eastAsia="Calibri"/>
          <w:lang w:val="en-US" w:eastAsia="en-US"/>
        </w:rPr>
        <w:t xml:space="preserve"> Supervisor: Dr. Boaz Mizrahi.</w:t>
      </w:r>
    </w:p>
    <w:p w14:paraId="749F8BBD" w14:textId="77777777" w:rsidR="00CD5040" w:rsidRPr="00CD5040" w:rsidRDefault="00CD5040" w:rsidP="00CD504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  <w:proofErr w:type="spellStart"/>
      <w:r w:rsidRPr="00CD5040">
        <w:rPr>
          <w:rFonts w:eastAsia="Calibri"/>
          <w:lang w:val="en-US" w:eastAsia="en-US"/>
        </w:rPr>
        <w:t>Tsuf</w:t>
      </w:r>
      <w:proofErr w:type="spellEnd"/>
      <w:r w:rsidRPr="00CD5040">
        <w:rPr>
          <w:rFonts w:eastAsia="Calibri"/>
          <w:lang w:val="en-US" w:eastAsia="en-US"/>
        </w:rPr>
        <w:t xml:space="preserve"> </w:t>
      </w:r>
      <w:proofErr w:type="spellStart"/>
      <w:r w:rsidRPr="00CD5040">
        <w:rPr>
          <w:rFonts w:eastAsia="Calibri"/>
          <w:lang w:val="en-US" w:eastAsia="en-US"/>
        </w:rPr>
        <w:t>Sadger</w:t>
      </w:r>
      <w:proofErr w:type="spellEnd"/>
      <w:r w:rsidRPr="00CD5040">
        <w:rPr>
          <w:rFonts w:eastAsia="Calibri"/>
          <w:lang w:val="en-US" w:eastAsia="en-US"/>
        </w:rPr>
        <w:t xml:space="preserve"> </w:t>
      </w:r>
      <w:proofErr w:type="spellStart"/>
      <w:r w:rsidRPr="00CD5040">
        <w:rPr>
          <w:rFonts w:eastAsia="Calibri"/>
          <w:lang w:val="en-US" w:eastAsia="en-US"/>
        </w:rPr>
        <w:t>Croituro</w:t>
      </w:r>
      <w:proofErr w:type="spellEnd"/>
      <w:r w:rsidRPr="00CD5040">
        <w:rPr>
          <w:rFonts w:eastAsia="Calibri"/>
          <w:lang w:val="en-US" w:eastAsia="en-US"/>
        </w:rPr>
        <w:t xml:space="preserve">, expected 2020, </w:t>
      </w:r>
      <w:proofErr w:type="spellStart"/>
      <w:r w:rsidRPr="00CD5040">
        <w:rPr>
          <w:rFonts w:eastAsia="Calibri"/>
          <w:lang w:val="en-US" w:eastAsia="en-US"/>
        </w:rPr>
        <w:t>Amphiphilic</w:t>
      </w:r>
      <w:proofErr w:type="spellEnd"/>
      <w:r w:rsidRPr="00CD5040">
        <w:rPr>
          <w:rFonts w:eastAsia="Calibri"/>
          <w:lang w:val="en-US" w:eastAsia="en-US"/>
        </w:rPr>
        <w:t xml:space="preserve"> copolymers for coating and prevention of fouling. Supervisor: Dr. Boaz Mizrahi.</w:t>
      </w:r>
      <w:r>
        <w:t xml:space="preserve"> </w:t>
      </w:r>
    </w:p>
    <w:p w14:paraId="53ADC267" w14:textId="0CFA79BE" w:rsidR="00CD5040" w:rsidRDefault="00CD5040" w:rsidP="00CD504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Anastasia Shapiro</w:t>
      </w:r>
      <w:r w:rsidRPr="00AB4B52">
        <w:rPr>
          <w:rFonts w:eastAsia="Calibri"/>
          <w:lang w:val="en-US" w:eastAsia="en-US"/>
        </w:rPr>
        <w:t>, expected 20</w:t>
      </w:r>
      <w:r>
        <w:rPr>
          <w:rFonts w:eastAsia="Calibri"/>
          <w:lang w:val="en-US" w:eastAsia="en-US"/>
        </w:rPr>
        <w:t>21</w:t>
      </w:r>
      <w:r w:rsidRPr="00AB4B52">
        <w:rPr>
          <w:rFonts w:eastAsia="Calibri"/>
          <w:lang w:val="en-US" w:eastAsia="en-US"/>
        </w:rPr>
        <w:t xml:space="preserve">, </w:t>
      </w:r>
      <w:r>
        <w:t>Synthetic DNA</w:t>
      </w:r>
      <w:r w:rsidRPr="00AB4B52">
        <w:rPr>
          <w:rFonts w:eastAsia="Calibri"/>
          <w:lang w:val="en-US" w:eastAsia="en-US"/>
        </w:rPr>
        <w:t xml:space="preserve">. </w:t>
      </w:r>
      <w:r w:rsidRPr="00CD5040">
        <w:rPr>
          <w:rFonts w:eastAsia="Calibri"/>
          <w:lang w:val="en-US" w:eastAsia="en-US"/>
        </w:rPr>
        <w:t>Supervisor: Dr. Boaz Mizrahi</w:t>
      </w:r>
      <w:r>
        <w:rPr>
          <w:rFonts w:eastAsia="Calibri"/>
          <w:lang w:val="en-US" w:eastAsia="en-US"/>
        </w:rPr>
        <w:t xml:space="preserve"> (external student).</w:t>
      </w:r>
    </w:p>
    <w:p w14:paraId="5F6B79B8" w14:textId="6197C5AA" w:rsidR="00CD5040" w:rsidRPr="00CD5040" w:rsidRDefault="00CD5040" w:rsidP="00CD5040">
      <w:pPr>
        <w:pStyle w:val="ListParagraph"/>
        <w:widowControl w:val="0"/>
        <w:autoSpaceDE w:val="0"/>
        <w:autoSpaceDN w:val="0"/>
        <w:adjustRightInd w:val="0"/>
        <w:spacing w:after="240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-2 students are expected to join my group on February, 2018-</w:t>
      </w:r>
    </w:p>
    <w:p w14:paraId="0B174419" w14:textId="0EC949AC" w:rsidR="00C902EC" w:rsidRDefault="00C902EC" w:rsidP="00C902E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eastAsia="Calibri" w:hAnsi="Times" w:cs="Times"/>
          <w:b/>
          <w:u w:val="single"/>
          <w:lang w:val="en-US" w:eastAsia="en-US"/>
        </w:rPr>
      </w:pPr>
      <w:r w:rsidRPr="00C902EC">
        <w:rPr>
          <w:rFonts w:ascii="Times" w:eastAsia="Calibri" w:hAnsi="Times" w:cs="Times"/>
          <w:b/>
          <w:u w:val="single"/>
          <w:lang w:val="en-US" w:eastAsia="en-US"/>
        </w:rPr>
        <w:t>Research Grants</w:t>
      </w:r>
    </w:p>
    <w:p w14:paraId="4C87A856" w14:textId="6B4EDEC2" w:rsidR="00C902EC" w:rsidRDefault="00C902EC" w:rsidP="00C902EC">
      <w:pPr>
        <w:widowControl w:val="0"/>
        <w:autoSpaceDE w:val="0"/>
        <w:autoSpaceDN w:val="0"/>
        <w:adjustRightInd w:val="0"/>
        <w:spacing w:after="240"/>
        <w:jc w:val="left"/>
      </w:pPr>
      <w:r w:rsidRPr="00C902EC">
        <w:rPr>
          <w:rFonts w:ascii="Times" w:eastAsia="Calibri" w:hAnsi="Times" w:cs="Times"/>
          <w:b/>
          <w:lang w:val="en-US" w:eastAsia="en-US"/>
        </w:rPr>
        <w:t>2014-2018</w:t>
      </w:r>
      <w:r>
        <w:rPr>
          <w:rFonts w:ascii="Times" w:eastAsia="Calibri" w:hAnsi="Times" w:cs="Times"/>
          <w:b/>
          <w:lang w:val="en-US" w:eastAsia="en-US"/>
        </w:rPr>
        <w:t xml:space="preserve">     </w:t>
      </w:r>
      <w:r w:rsidRPr="00047E1C">
        <w:t>Marie Curie -</w:t>
      </w:r>
      <w:r w:rsidRPr="00047E1C">
        <w:rPr>
          <w:rFonts w:eastAsia="Calibri"/>
          <w:bCs/>
          <w:lang w:val="en-US" w:eastAsia="en-US"/>
        </w:rPr>
        <w:t xml:space="preserve"> Career Integration Grants</w:t>
      </w:r>
      <w:r w:rsidR="00C80FF4">
        <w:rPr>
          <w:rFonts w:eastAsia="Calibri"/>
          <w:bCs/>
          <w:lang w:val="en-US" w:eastAsia="en-US"/>
        </w:rPr>
        <w:t xml:space="preserve">, A New Molecular Approach for Designing </w:t>
      </w:r>
      <w:r w:rsidR="00CD47DC" w:rsidRPr="00047E1C">
        <w:rPr>
          <w:rFonts w:eastAsia="Calibri"/>
          <w:bCs/>
          <w:lang w:val="en-US" w:eastAsia="en-US"/>
        </w:rPr>
        <w:t>(</w:t>
      </w:r>
      <w:r w:rsidR="00C80FF4">
        <w:rPr>
          <w:rFonts w:eastAsia="Calibri"/>
          <w:bCs/>
          <w:lang w:val="en-US" w:eastAsia="en-US"/>
        </w:rPr>
        <w:t>#</w:t>
      </w:r>
      <w:r w:rsidR="00CD47DC" w:rsidRPr="00047E1C">
        <w:rPr>
          <w:rFonts w:eastAsia="Calibri"/>
          <w:lang w:val="en-US" w:eastAsia="en-US"/>
        </w:rPr>
        <w:t xml:space="preserve">631280), </w:t>
      </w:r>
      <w:r w:rsidR="00CD47DC" w:rsidRPr="00047E1C">
        <w:t>€100,000.</w:t>
      </w:r>
    </w:p>
    <w:p w14:paraId="07DC052E" w14:textId="5435C53C" w:rsidR="00173593" w:rsidRDefault="00173593" w:rsidP="00C902E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eastAsia="Calibri" w:hAnsi="Times" w:cs="Times"/>
          <w:lang w:val="en-US" w:eastAsia="en-US"/>
        </w:rPr>
      </w:pPr>
      <w:r w:rsidRPr="00173593">
        <w:rPr>
          <w:rFonts w:ascii="Times" w:eastAsia="Calibri" w:hAnsi="Times" w:cs="Times"/>
          <w:b/>
          <w:lang w:val="en-US" w:eastAsia="en-US"/>
        </w:rPr>
        <w:t>2017-</w:t>
      </w:r>
      <w:proofErr w:type="gramStart"/>
      <w:r w:rsidRPr="00173593">
        <w:rPr>
          <w:rFonts w:ascii="Times" w:eastAsia="Calibri" w:hAnsi="Times" w:cs="Times"/>
          <w:b/>
          <w:lang w:val="en-US" w:eastAsia="en-US"/>
        </w:rPr>
        <w:t>2021</w:t>
      </w:r>
      <w:r>
        <w:rPr>
          <w:rFonts w:ascii="Times" w:eastAsia="Calibri" w:hAnsi="Times" w:cs="Times"/>
          <w:b/>
          <w:lang w:val="en-US" w:eastAsia="en-US"/>
        </w:rPr>
        <w:t xml:space="preserve">  </w:t>
      </w:r>
      <w:proofErr w:type="spellStart"/>
      <w:r w:rsidRPr="00173593">
        <w:rPr>
          <w:rFonts w:ascii="Times" w:eastAsia="Calibri" w:hAnsi="Times" w:cs="Times"/>
          <w:lang w:val="en-US" w:eastAsia="en-US"/>
        </w:rPr>
        <w:t>Binational</w:t>
      </w:r>
      <w:proofErr w:type="spellEnd"/>
      <w:proofErr w:type="gramEnd"/>
      <w:r w:rsidRPr="00173593">
        <w:rPr>
          <w:rFonts w:ascii="Times" w:eastAsia="Calibri" w:hAnsi="Times" w:cs="Times"/>
          <w:lang w:val="en-US" w:eastAsia="en-US"/>
        </w:rPr>
        <w:t xml:space="preserve"> Science Foundation (BSF)- </w:t>
      </w:r>
      <w:r>
        <w:rPr>
          <w:rFonts w:eastAsia="Calibri"/>
          <w:bCs/>
          <w:lang w:val="en-US" w:eastAsia="en-US"/>
        </w:rPr>
        <w:t>Neat Bio-Adhesive Polymers for Safe and Efficient Tissue Adhesion</w:t>
      </w:r>
      <w:r w:rsidRPr="00047E1C">
        <w:rPr>
          <w:rFonts w:eastAsia="Calibri"/>
          <w:bCs/>
          <w:lang w:val="en-US" w:eastAsia="en-US"/>
        </w:rPr>
        <w:t xml:space="preserve"> </w:t>
      </w:r>
      <w:r w:rsidRPr="00173593">
        <w:rPr>
          <w:rFonts w:ascii="Times" w:eastAsia="Calibri" w:hAnsi="Times" w:cs="Times"/>
          <w:lang w:val="en-US" w:eastAsia="en-US"/>
        </w:rPr>
        <w:t>(#201582), $169,200</w:t>
      </w:r>
      <w:r>
        <w:rPr>
          <w:rFonts w:ascii="Times" w:eastAsia="Calibri" w:hAnsi="Times" w:cs="Times"/>
          <w:lang w:val="en-US" w:eastAsia="en-US"/>
        </w:rPr>
        <w:t>.</w:t>
      </w:r>
    </w:p>
    <w:p w14:paraId="5E7F7E19" w14:textId="20E0ED6D" w:rsidR="005C4CF6" w:rsidRDefault="005C4CF6" w:rsidP="005C4CF6">
      <w:pPr>
        <w:widowControl w:val="0"/>
        <w:autoSpaceDE w:val="0"/>
        <w:autoSpaceDN w:val="0"/>
        <w:adjustRightInd w:val="0"/>
        <w:spacing w:after="240"/>
        <w:jc w:val="left"/>
        <w:rPr>
          <w:rFonts w:ascii="Times" w:eastAsia="Calibri" w:hAnsi="Times" w:cs="Times"/>
          <w:lang w:val="en-US" w:eastAsia="en-US"/>
        </w:rPr>
      </w:pPr>
      <w:r w:rsidRPr="00173593">
        <w:rPr>
          <w:rFonts w:ascii="Times" w:eastAsia="Calibri" w:hAnsi="Times" w:cs="Times"/>
          <w:b/>
          <w:lang w:val="en-US" w:eastAsia="en-US"/>
        </w:rPr>
        <w:t>201</w:t>
      </w:r>
      <w:r>
        <w:rPr>
          <w:rFonts w:ascii="Times" w:eastAsia="Calibri" w:hAnsi="Times" w:cs="Times"/>
          <w:b/>
          <w:lang w:val="en-US" w:eastAsia="en-US"/>
        </w:rPr>
        <w:t>6</w:t>
      </w:r>
      <w:r w:rsidRPr="00173593">
        <w:rPr>
          <w:rFonts w:ascii="Times" w:eastAsia="Calibri" w:hAnsi="Times" w:cs="Times"/>
          <w:b/>
          <w:lang w:val="en-US" w:eastAsia="en-US"/>
        </w:rPr>
        <w:t>-202</w:t>
      </w:r>
      <w:r>
        <w:rPr>
          <w:rFonts w:ascii="Times" w:eastAsia="Calibri" w:hAnsi="Times" w:cs="Times"/>
          <w:b/>
          <w:lang w:val="en-US" w:eastAsia="en-US"/>
        </w:rPr>
        <w:t xml:space="preserve">0 </w:t>
      </w:r>
      <w:r w:rsidRPr="00D20FFD">
        <w:rPr>
          <w:rFonts w:ascii="Times" w:eastAsia="Calibri" w:hAnsi="Times" w:cs="Times"/>
          <w:lang w:val="en-US" w:eastAsia="en-US"/>
        </w:rPr>
        <w:t>Ministry</w:t>
      </w:r>
      <w:r>
        <w:rPr>
          <w:rFonts w:ascii="Times" w:eastAsia="Calibri" w:hAnsi="Times" w:cs="Times"/>
          <w:lang w:val="en-US" w:eastAsia="en-US"/>
        </w:rPr>
        <w:t xml:space="preserve"> of Health</w:t>
      </w:r>
      <w:r w:rsidRPr="00173593">
        <w:rPr>
          <w:rFonts w:ascii="Times" w:eastAsia="Calibri" w:hAnsi="Times" w:cs="Times"/>
          <w:lang w:val="en-US" w:eastAsia="en-US"/>
        </w:rPr>
        <w:t xml:space="preserve">- </w:t>
      </w:r>
      <w:r>
        <w:t xml:space="preserve">Adhesive Patch Releasing Volatile Anti-microbial Agents for </w:t>
      </w:r>
      <w:proofErr w:type="gramStart"/>
      <w:r>
        <w:t>Preserving  Fresh</w:t>
      </w:r>
      <w:proofErr w:type="gramEnd"/>
      <w:r>
        <w:t xml:space="preserve"> Foods</w:t>
      </w:r>
      <w:r w:rsidRPr="00173593">
        <w:rPr>
          <w:rFonts w:ascii="Times" w:eastAsia="Calibri" w:hAnsi="Times" w:cs="Times"/>
          <w:lang w:val="en-US" w:eastAsia="en-US"/>
        </w:rPr>
        <w:t xml:space="preserve">, </w:t>
      </w:r>
      <w:r>
        <w:rPr>
          <w:rFonts w:ascii="Times" w:eastAsia="Calibri" w:hAnsi="Times" w:cs="Times"/>
          <w:lang w:val="en-US" w:eastAsia="en-US"/>
        </w:rPr>
        <w:t>450</w:t>
      </w:r>
      <w:r w:rsidRPr="00173593">
        <w:rPr>
          <w:rFonts w:ascii="Times" w:eastAsia="Calibri" w:hAnsi="Times" w:cs="Times"/>
          <w:lang w:val="en-US" w:eastAsia="en-US"/>
        </w:rPr>
        <w:t>,</w:t>
      </w:r>
      <w:r>
        <w:rPr>
          <w:rFonts w:ascii="Times" w:eastAsia="Calibri" w:hAnsi="Times" w:cs="Times"/>
          <w:lang w:val="en-US" w:eastAsia="en-US"/>
        </w:rPr>
        <w:t>0</w:t>
      </w:r>
      <w:r w:rsidRPr="00173593">
        <w:rPr>
          <w:rFonts w:ascii="Times" w:eastAsia="Calibri" w:hAnsi="Times" w:cs="Times"/>
          <w:lang w:val="en-US" w:eastAsia="en-US"/>
        </w:rPr>
        <w:t>00</w:t>
      </w:r>
      <w:r>
        <w:rPr>
          <w:rFonts w:ascii="Times" w:eastAsia="Calibri" w:hAnsi="Times" w:cs="Times" w:hint="cs"/>
          <w:lang w:val="en-US" w:eastAsia="en-US" w:bidi="he-IL"/>
        </w:rPr>
        <w:t xml:space="preserve"> NIS</w:t>
      </w:r>
      <w:r>
        <w:rPr>
          <w:rFonts w:ascii="Times" w:eastAsia="Calibri" w:hAnsi="Times" w:cs="Times"/>
          <w:lang w:val="en-US" w:eastAsia="en-US"/>
        </w:rPr>
        <w:t>.</w:t>
      </w:r>
    </w:p>
    <w:p w14:paraId="3A1CF6D8" w14:textId="7B4BD0F4" w:rsidR="00D20FFD" w:rsidRDefault="00D20FFD" w:rsidP="005C4CF6">
      <w:pPr>
        <w:widowControl w:val="0"/>
        <w:autoSpaceDE w:val="0"/>
        <w:autoSpaceDN w:val="0"/>
        <w:adjustRightInd w:val="0"/>
        <w:spacing w:after="240"/>
        <w:jc w:val="left"/>
        <w:rPr>
          <w:rFonts w:eastAsia="Calibri"/>
          <w:color w:val="1A1A1A"/>
          <w:lang w:val="en-US" w:eastAsia="en-US"/>
        </w:rPr>
      </w:pPr>
      <w:r w:rsidRPr="00D20FFD">
        <w:rPr>
          <w:rFonts w:ascii="Times" w:eastAsia="Calibri" w:hAnsi="Times" w:cs="Times"/>
          <w:b/>
          <w:lang w:val="en-US" w:eastAsia="en-US"/>
        </w:rPr>
        <w:t>2017-2020</w:t>
      </w:r>
      <w:r>
        <w:rPr>
          <w:rFonts w:ascii="Times" w:eastAsia="Calibri" w:hAnsi="Times" w:cs="Times"/>
          <w:lang w:val="en-US" w:eastAsia="en-US"/>
        </w:rPr>
        <w:t xml:space="preserve"> </w:t>
      </w:r>
      <w:proofErr w:type="spellStart"/>
      <w:r w:rsidRPr="00D20FFD">
        <w:rPr>
          <w:rFonts w:eastAsia="Calibri"/>
          <w:color w:val="1A1A1A"/>
          <w:lang w:val="en-US" w:eastAsia="en-US"/>
        </w:rPr>
        <w:t>Polak</w:t>
      </w:r>
      <w:proofErr w:type="spellEnd"/>
      <w:r w:rsidRPr="00D20FFD">
        <w:rPr>
          <w:rFonts w:eastAsia="Calibri"/>
          <w:color w:val="1A1A1A"/>
          <w:lang w:val="en-US" w:eastAsia="en-US"/>
        </w:rPr>
        <w:t xml:space="preserve"> fund for applied research</w:t>
      </w:r>
      <w:r>
        <w:rPr>
          <w:rFonts w:eastAsia="Calibri"/>
          <w:color w:val="1A1A1A"/>
          <w:lang w:val="en-US" w:eastAsia="en-US"/>
        </w:rPr>
        <w:t>-Novel treatment of baldness using engineering bacteria, 100,000 NIS.</w:t>
      </w:r>
    </w:p>
    <w:p w14:paraId="0F176EBC" w14:textId="7CDB0161" w:rsidR="000129BF" w:rsidRPr="000129BF" w:rsidRDefault="000129BF" w:rsidP="005C4CF6">
      <w:pPr>
        <w:widowControl w:val="0"/>
        <w:autoSpaceDE w:val="0"/>
        <w:autoSpaceDN w:val="0"/>
        <w:adjustRightInd w:val="0"/>
        <w:spacing w:after="240"/>
        <w:jc w:val="left"/>
        <w:rPr>
          <w:rFonts w:eastAsia="Calibri"/>
          <w:lang w:val="en-US" w:eastAsia="en-US"/>
        </w:rPr>
      </w:pPr>
      <w:proofErr w:type="gramStart"/>
      <w:r w:rsidRPr="000129BF">
        <w:rPr>
          <w:rFonts w:eastAsia="Calibri"/>
          <w:b/>
          <w:lang w:val="en-US" w:eastAsia="en-US"/>
        </w:rPr>
        <w:t>2017-2020</w:t>
      </w:r>
      <w:r w:rsidRPr="000129BF">
        <w:rPr>
          <w:rFonts w:eastAsia="Calibri"/>
          <w:lang w:val="en-US" w:eastAsia="en-US"/>
        </w:rPr>
        <w:t xml:space="preserve"> Israeli Science Foundation</w:t>
      </w:r>
      <w:r w:rsidR="008B2B6E">
        <w:rPr>
          <w:rFonts w:eastAsia="Calibri"/>
          <w:lang w:val="en-US" w:eastAsia="en-US"/>
        </w:rPr>
        <w:t xml:space="preserve"> (ISF)</w:t>
      </w:r>
      <w:r w:rsidRPr="000129BF">
        <w:rPr>
          <w:rFonts w:eastAsia="Calibri"/>
          <w:lang w:val="en-US" w:eastAsia="en-US"/>
        </w:rPr>
        <w:t xml:space="preserve">- An Engineered </w:t>
      </w:r>
      <w:proofErr w:type="spellStart"/>
      <w:r w:rsidRPr="000129BF">
        <w:rPr>
          <w:rFonts w:eastAsia="Calibri"/>
          <w:lang w:val="en-US" w:eastAsia="en-US"/>
        </w:rPr>
        <w:t>Microbiota</w:t>
      </w:r>
      <w:proofErr w:type="spellEnd"/>
      <w:r w:rsidRPr="000129BF">
        <w:rPr>
          <w:rFonts w:eastAsia="Calibri"/>
          <w:lang w:val="en-US" w:eastAsia="en-US"/>
        </w:rPr>
        <w:t xml:space="preserve"> System for Sustainable Delivery of Therapeutic Proteins, 660,000 NIS.</w:t>
      </w:r>
      <w:proofErr w:type="gramEnd"/>
    </w:p>
    <w:p w14:paraId="2DDC6A5C" w14:textId="4A6B345E" w:rsidR="00173593" w:rsidRPr="00173593" w:rsidRDefault="00CD5040" w:rsidP="00C902E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eastAsia="Calibri" w:hAnsi="Times" w:cs="Times"/>
          <w:b/>
          <w:lang w:val="en-US" w:eastAsia="en-US"/>
        </w:rPr>
      </w:pPr>
      <w:proofErr w:type="spellStart"/>
      <w:r>
        <w:rPr>
          <w:rFonts w:ascii="Times" w:eastAsia="Calibri" w:hAnsi="Times" w:cs="Times"/>
          <w:b/>
          <w:lang w:val="en-US" w:eastAsia="en-US"/>
        </w:rPr>
        <w:t>Kamin</w:t>
      </w:r>
      <w:proofErr w:type="spellEnd"/>
      <w:r>
        <w:rPr>
          <w:rFonts w:ascii="Times" w:eastAsia="Calibri" w:hAnsi="Times" w:cs="Times"/>
          <w:b/>
          <w:lang w:val="en-US" w:eastAsia="en-US"/>
        </w:rPr>
        <w:t xml:space="preserve"> (2018) and MOST (2018) -Submitted</w:t>
      </w:r>
    </w:p>
    <w:p w14:paraId="55BAD782" w14:textId="5A81C67F" w:rsidR="006F686D" w:rsidRDefault="00CD47DC" w:rsidP="00CA7185">
      <w:pPr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Publications</w:t>
      </w:r>
    </w:p>
    <w:p w14:paraId="0DB858EE" w14:textId="77777777" w:rsidR="00C80FF4" w:rsidRPr="00C80FF4" w:rsidRDefault="00022827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A51831">
        <w:rPr>
          <w:rFonts w:ascii="Times New Roman" w:hAnsi="Times New Roman" w:cs="Times New Roman"/>
          <w:noProof/>
        </w:rPr>
        <w:t>1.</w:t>
      </w:r>
      <w:r w:rsidRPr="00A51831">
        <w:rPr>
          <w:rFonts w:ascii="Times New Roman" w:hAnsi="Times New Roman" w:cs="Times New Roman"/>
          <w:noProof/>
        </w:rPr>
        <w:tab/>
      </w:r>
      <w:r w:rsidR="00C80FF4" w:rsidRPr="00C80FF4">
        <w:rPr>
          <w:rFonts w:ascii="Times New Roman" w:hAnsi="Times New Roman" w:cs="Times New Roman"/>
          <w:b/>
          <w:noProof/>
        </w:rPr>
        <w:t>B. Mizrahi</w:t>
      </w:r>
      <w:r w:rsidR="00C80FF4" w:rsidRPr="00C80FF4">
        <w:rPr>
          <w:rFonts w:ascii="Times New Roman" w:hAnsi="Times New Roman" w:cs="Times New Roman"/>
          <w:noProof/>
        </w:rPr>
        <w:t xml:space="preserve">, J. Golenser, J. S. Wolnerman and A. J. Domb, Adhesive tablet effective for treating canker sores in humans, </w:t>
      </w:r>
      <w:r w:rsidR="00C80FF4" w:rsidRPr="00C80FF4">
        <w:rPr>
          <w:rFonts w:ascii="Times New Roman" w:hAnsi="Times New Roman" w:cs="Times New Roman"/>
          <w:i/>
          <w:noProof/>
        </w:rPr>
        <w:t>Journal of pharmaceutical sciences</w:t>
      </w:r>
      <w:r w:rsidR="00C80FF4" w:rsidRPr="00C80FF4">
        <w:rPr>
          <w:rFonts w:ascii="Times New Roman" w:hAnsi="Times New Roman" w:cs="Times New Roman"/>
          <w:noProof/>
        </w:rPr>
        <w:t>, 93(12), 2927-2935, 2004.</w:t>
      </w:r>
    </w:p>
    <w:p w14:paraId="743847EC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2.</w:t>
      </w:r>
      <w:r w:rsidRPr="00C80FF4">
        <w:rPr>
          <w:rFonts w:ascii="Times New Roman" w:hAnsi="Times New Roman" w:cs="Times New Roman"/>
          <w:noProof/>
        </w:rPr>
        <w:tab/>
        <w:t xml:space="preserve">J. S. Wolnerman, Z. Bergman, A. Zini,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Y. Vered, A. J. Domb and J. Mann, A new gel for topical use in treating severe periodontal disease--clinical observations, </w:t>
      </w:r>
      <w:r w:rsidRPr="00C80FF4">
        <w:rPr>
          <w:rFonts w:ascii="Times New Roman" w:hAnsi="Times New Roman" w:cs="Times New Roman"/>
          <w:i/>
          <w:noProof/>
        </w:rPr>
        <w:t>Refu'at ha-peh veha-shinayim</w:t>
      </w:r>
      <w:r w:rsidRPr="00C80FF4">
        <w:rPr>
          <w:rFonts w:ascii="Times New Roman" w:hAnsi="Times New Roman" w:cs="Times New Roman"/>
          <w:noProof/>
        </w:rPr>
        <w:t>, 21(2), 72-77, 99, 2004.</w:t>
      </w:r>
    </w:p>
    <w:p w14:paraId="2E2C220B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3.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L. Shapira, A. J. Domb and Y. Houri-Haddad, Citrus oil and MgCl2 as antibacterial and anti-inflammatory agents, </w:t>
      </w:r>
      <w:r w:rsidRPr="00C80FF4">
        <w:rPr>
          <w:rFonts w:ascii="Times New Roman" w:hAnsi="Times New Roman" w:cs="Times New Roman"/>
          <w:i/>
          <w:noProof/>
        </w:rPr>
        <w:t>Journal of periodontology</w:t>
      </w:r>
      <w:r w:rsidRPr="00C80FF4">
        <w:rPr>
          <w:rFonts w:ascii="Times New Roman" w:hAnsi="Times New Roman" w:cs="Times New Roman"/>
          <w:noProof/>
        </w:rPr>
        <w:t>, 77(6), 963-968, 2006.</w:t>
      </w:r>
    </w:p>
    <w:p w14:paraId="6E22DCD4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4.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A. J. Domb, Mucoadhesive tablet releasing iodine for treating oral infections, </w:t>
      </w:r>
      <w:r w:rsidRPr="00C80FF4">
        <w:rPr>
          <w:rFonts w:ascii="Times New Roman" w:hAnsi="Times New Roman" w:cs="Times New Roman"/>
          <w:i/>
          <w:noProof/>
        </w:rPr>
        <w:t>Journal of pharmaceutical sciences</w:t>
      </w:r>
      <w:r w:rsidRPr="00C80FF4">
        <w:rPr>
          <w:rFonts w:ascii="Times New Roman" w:hAnsi="Times New Roman" w:cs="Times New Roman"/>
          <w:noProof/>
        </w:rPr>
        <w:t>, 96(11), 3144-3150, 2007.</w:t>
      </w:r>
    </w:p>
    <w:p w14:paraId="4A7EB33E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5.</w:t>
      </w:r>
      <w:r w:rsidRPr="00C80FF4">
        <w:rPr>
          <w:rFonts w:ascii="Times New Roman" w:hAnsi="Times New Roman" w:cs="Times New Roman"/>
          <w:noProof/>
        </w:rPr>
        <w:tab/>
        <w:t xml:space="preserve">A. Shemer, B. Amichai, H. Trau, N. Nathansohn,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A. J. Domb, Efficacy of a mucoadhesive patch compared with an oral solution for treatment of aphthous stomatitis, </w:t>
      </w:r>
      <w:r w:rsidRPr="00C80FF4">
        <w:rPr>
          <w:rFonts w:ascii="Times New Roman" w:hAnsi="Times New Roman" w:cs="Times New Roman"/>
          <w:i/>
          <w:noProof/>
        </w:rPr>
        <w:t>Drugs in R&amp;D</w:t>
      </w:r>
      <w:r w:rsidRPr="00C80FF4">
        <w:rPr>
          <w:rFonts w:ascii="Times New Roman" w:hAnsi="Times New Roman" w:cs="Times New Roman"/>
          <w:noProof/>
        </w:rPr>
        <w:t>, 9(1), 29-35, 2008.</w:t>
      </w:r>
    </w:p>
    <w:p w14:paraId="79AF1FAC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6.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A. J. Domb, Mucoadhesive polymers for delivery of drugs to the oral cavity, </w:t>
      </w:r>
      <w:r w:rsidRPr="00C80FF4">
        <w:rPr>
          <w:rFonts w:ascii="Times New Roman" w:hAnsi="Times New Roman" w:cs="Times New Roman"/>
          <w:i/>
          <w:noProof/>
        </w:rPr>
        <w:t>Recent patents on drug delivery &amp; formulation</w:t>
      </w:r>
      <w:r w:rsidRPr="00C80FF4">
        <w:rPr>
          <w:rFonts w:ascii="Times New Roman" w:hAnsi="Times New Roman" w:cs="Times New Roman"/>
          <w:noProof/>
        </w:rPr>
        <w:t>, 2(2), 108-119, 2008.</w:t>
      </w:r>
    </w:p>
    <w:p w14:paraId="4E5EF4A2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7.</w:t>
      </w:r>
      <w:r w:rsidRPr="00C80FF4">
        <w:rPr>
          <w:rFonts w:ascii="Times New Roman" w:hAnsi="Times New Roman" w:cs="Times New Roman"/>
          <w:noProof/>
        </w:rPr>
        <w:tab/>
        <w:t xml:space="preserve">N. Sterer, S. Nuas,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C. Goldenberg, E. I. Weiss, A. Domb and M. P. Davidi, Oral malodor reduction by a palatal mucoadhesive tablet containing herbal formulation, </w:t>
      </w:r>
      <w:r w:rsidRPr="00C80FF4">
        <w:rPr>
          <w:rFonts w:ascii="Times New Roman" w:hAnsi="Times New Roman" w:cs="Times New Roman"/>
          <w:i/>
          <w:noProof/>
        </w:rPr>
        <w:t>Journal of dentistry</w:t>
      </w:r>
      <w:r w:rsidRPr="00C80FF4">
        <w:rPr>
          <w:rFonts w:ascii="Times New Roman" w:hAnsi="Times New Roman" w:cs="Times New Roman"/>
          <w:noProof/>
        </w:rPr>
        <w:t>, 36(7), 535-539, 2008.</w:t>
      </w:r>
    </w:p>
    <w:p w14:paraId="2BDBBB1A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8.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R. Shavit and A. Domb, Synthesis and characterization of polymeric implant for kyphoplasty, </w:t>
      </w:r>
      <w:r w:rsidRPr="00C80FF4">
        <w:rPr>
          <w:rFonts w:ascii="Times New Roman" w:hAnsi="Times New Roman" w:cs="Times New Roman"/>
          <w:i/>
          <w:noProof/>
        </w:rPr>
        <w:t>Journal of biomedical materials research. Part B, Applied biomaterials</w:t>
      </w:r>
      <w:r w:rsidRPr="00C80FF4">
        <w:rPr>
          <w:rFonts w:ascii="Times New Roman" w:hAnsi="Times New Roman" w:cs="Times New Roman"/>
          <w:noProof/>
        </w:rPr>
        <w:t>, 86(2), 466-473, 2008.</w:t>
      </w:r>
    </w:p>
    <w:p w14:paraId="27A59C87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9.</w:t>
      </w:r>
      <w:r w:rsidRPr="00C80FF4">
        <w:rPr>
          <w:rFonts w:ascii="Times New Roman" w:hAnsi="Times New Roman" w:cs="Times New Roman"/>
          <w:noProof/>
        </w:rPr>
        <w:tab/>
        <w:t xml:space="preserve">Y. S. Brin, J. Golenser,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G. Maoz, A. J. Domb, S. Peddada, S. Tuvia, A. Nyska and M. Nyska, Treatment of osteomyelitis in rats by injection of degradable polymer releasing gentamicin, </w:t>
      </w:r>
      <w:r w:rsidRPr="00C80FF4">
        <w:rPr>
          <w:rFonts w:ascii="Times New Roman" w:hAnsi="Times New Roman" w:cs="Times New Roman"/>
          <w:i/>
          <w:noProof/>
        </w:rPr>
        <w:t>Journal of controlled release : official journal of the Controlled Release Society</w:t>
      </w:r>
      <w:r w:rsidRPr="00C80FF4">
        <w:rPr>
          <w:rFonts w:ascii="Times New Roman" w:hAnsi="Times New Roman" w:cs="Times New Roman"/>
          <w:noProof/>
        </w:rPr>
        <w:t>, 131(2), 121-127, 2008.</w:t>
      </w:r>
    </w:p>
    <w:p w14:paraId="1772B6D8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10.</w:t>
      </w:r>
      <w:r w:rsidRPr="00C80FF4">
        <w:rPr>
          <w:rFonts w:ascii="Times New Roman" w:hAnsi="Times New Roman" w:cs="Times New Roman"/>
          <w:noProof/>
        </w:rPr>
        <w:tab/>
        <w:t xml:space="preserve">M. P. Davidi, A. Hadad, E. I. Weiss, A. Domb,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N. Sterer, The effect of a mild increase in temperature on tooth bleaching, </w:t>
      </w:r>
      <w:r w:rsidRPr="00C80FF4">
        <w:rPr>
          <w:rFonts w:ascii="Times New Roman" w:hAnsi="Times New Roman" w:cs="Times New Roman"/>
          <w:i/>
          <w:noProof/>
        </w:rPr>
        <w:t>Quintessence international</w:t>
      </w:r>
      <w:r w:rsidRPr="00C80FF4">
        <w:rPr>
          <w:rFonts w:ascii="Times New Roman" w:hAnsi="Times New Roman" w:cs="Times New Roman"/>
          <w:noProof/>
        </w:rPr>
        <w:t>, 39(9), 771-775, 2008.</w:t>
      </w:r>
    </w:p>
    <w:p w14:paraId="26DD411B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11.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A. J. Domb, Anhydride prodrug of ibuprofen and acrylic polymers, </w:t>
      </w:r>
      <w:r w:rsidRPr="00C80FF4">
        <w:rPr>
          <w:rFonts w:ascii="Times New Roman" w:hAnsi="Times New Roman" w:cs="Times New Roman"/>
          <w:i/>
          <w:noProof/>
        </w:rPr>
        <w:t>AAPS PharmSciTech</w:t>
      </w:r>
      <w:r w:rsidRPr="00C80FF4">
        <w:rPr>
          <w:rFonts w:ascii="Times New Roman" w:hAnsi="Times New Roman" w:cs="Times New Roman"/>
          <w:noProof/>
        </w:rPr>
        <w:t>, 10(2), 453-458, 2009.</w:t>
      </w:r>
    </w:p>
    <w:p w14:paraId="11176AF9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12.</w:t>
      </w:r>
      <w:r w:rsidRPr="00C80FF4">
        <w:rPr>
          <w:rFonts w:ascii="Times New Roman" w:hAnsi="Times New Roman" w:cs="Times New Roman"/>
          <w:noProof/>
        </w:rPr>
        <w:tab/>
        <w:t xml:space="preserve">Y. S. Brin, A. Nyska, A. J. Domb, J. Golenser,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M. Nyska, Biocompatibility of a polymeric implant for the treatment of osteomyelitis, </w:t>
      </w:r>
      <w:r w:rsidRPr="00C80FF4">
        <w:rPr>
          <w:rFonts w:ascii="Times New Roman" w:hAnsi="Times New Roman" w:cs="Times New Roman"/>
          <w:i/>
          <w:noProof/>
        </w:rPr>
        <w:t>Journal of biomaterials science. Polymer edition</w:t>
      </w:r>
      <w:r w:rsidRPr="00C80FF4">
        <w:rPr>
          <w:rFonts w:ascii="Times New Roman" w:hAnsi="Times New Roman" w:cs="Times New Roman"/>
          <w:noProof/>
        </w:rPr>
        <w:t>, 20(7-8), 1081-1090, 2009.</w:t>
      </w:r>
    </w:p>
    <w:p w14:paraId="4A6F94D8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13.</w:t>
      </w:r>
      <w:r w:rsidRPr="00C80FF4">
        <w:rPr>
          <w:rFonts w:ascii="Times New Roman" w:hAnsi="Times New Roman" w:cs="Times New Roman"/>
          <w:noProof/>
        </w:rPr>
        <w:tab/>
        <w:t xml:space="preserve">D. J. Aframian,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I. Granot and A. J. Domb, Evaluation of a mucoadhesive lipid-based bioerodable tablet compared with Biotene mouthwash for dry mouth relief--a pilot study, </w:t>
      </w:r>
      <w:r w:rsidRPr="00C80FF4">
        <w:rPr>
          <w:rFonts w:ascii="Times New Roman" w:hAnsi="Times New Roman" w:cs="Times New Roman"/>
          <w:i/>
          <w:noProof/>
        </w:rPr>
        <w:t>Quintessence international</w:t>
      </w:r>
      <w:r w:rsidRPr="00C80FF4">
        <w:rPr>
          <w:rFonts w:ascii="Times New Roman" w:hAnsi="Times New Roman" w:cs="Times New Roman"/>
          <w:noProof/>
        </w:rPr>
        <w:t>, 41(3), e36-42, 2010.</w:t>
      </w:r>
    </w:p>
    <w:p w14:paraId="35ADF9C3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14.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C. F. Stefanescu, C. Yang, M. W. Lawlor, D. Ko, R. Langer and D. S. Kohane, Elasticity and safety of alkoxyethyl cyanoacrylate tissue adhesives, </w:t>
      </w:r>
      <w:r w:rsidRPr="00C80FF4">
        <w:rPr>
          <w:rFonts w:ascii="Times New Roman" w:hAnsi="Times New Roman" w:cs="Times New Roman"/>
          <w:i/>
          <w:noProof/>
        </w:rPr>
        <w:t>Acta biomaterialia</w:t>
      </w:r>
      <w:r w:rsidRPr="00C80FF4">
        <w:rPr>
          <w:rFonts w:ascii="Times New Roman" w:hAnsi="Times New Roman" w:cs="Times New Roman"/>
          <w:noProof/>
        </w:rPr>
        <w:t>, 7(8), 3150-3157, 2011.</w:t>
      </w:r>
    </w:p>
    <w:p w14:paraId="6E5378C4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15.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S. Irusta, M. McKenna, C. Stefanescu, L. Yedidsion, M. Myint, R. Langer and D. S. Kohane, Microgels for efficient protein purification, </w:t>
      </w:r>
      <w:r w:rsidRPr="00C80FF4">
        <w:rPr>
          <w:rFonts w:ascii="Times New Roman" w:hAnsi="Times New Roman" w:cs="Times New Roman"/>
          <w:i/>
          <w:noProof/>
        </w:rPr>
        <w:t>Advanced materials</w:t>
      </w:r>
      <w:r w:rsidRPr="00C80FF4">
        <w:rPr>
          <w:rFonts w:ascii="Times New Roman" w:hAnsi="Times New Roman" w:cs="Times New Roman"/>
          <w:noProof/>
        </w:rPr>
        <w:t>, 23(36), H258-262, 2011.</w:t>
      </w:r>
    </w:p>
    <w:p w14:paraId="134CE99F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16.</w:t>
      </w:r>
      <w:r w:rsidRPr="00C80FF4">
        <w:rPr>
          <w:rFonts w:ascii="Times New Roman" w:hAnsi="Times New Roman" w:cs="Times New Roman"/>
          <w:noProof/>
        </w:rPr>
        <w:tab/>
        <w:t xml:space="preserve">A. Avramof,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 and A. J. Domb, Preparation and characterization of a novel once-daily formulation of Diltiazem using Arabinogalactan as a channeling agent, </w:t>
      </w:r>
      <w:r w:rsidRPr="00C80FF4">
        <w:rPr>
          <w:rFonts w:ascii="Times New Roman" w:hAnsi="Times New Roman" w:cs="Times New Roman"/>
          <w:i/>
          <w:noProof/>
        </w:rPr>
        <w:t>Journal of Applied Polymer Science</w:t>
      </w:r>
      <w:r w:rsidRPr="00C80FF4">
        <w:rPr>
          <w:rFonts w:ascii="Times New Roman" w:hAnsi="Times New Roman" w:cs="Times New Roman"/>
          <w:noProof/>
        </w:rPr>
        <w:t>, 126, 2012.</w:t>
      </w:r>
    </w:p>
    <w:p w14:paraId="08AB3A54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17.</w:t>
      </w:r>
      <w:r w:rsidRPr="00C80FF4">
        <w:rPr>
          <w:rFonts w:ascii="Times New Roman" w:hAnsi="Times New Roman" w:cs="Times New Roman"/>
          <w:noProof/>
        </w:rPr>
        <w:tab/>
        <w:t xml:space="preserve">M. Tao, P. Yu, B. T. Nguyen,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N. Savion, F. D. Kolodgie, R. Virmani, S. Hao, C. K. Ozaki and J. Schneiderman, Locally applied leptin induces regional aortic wall degeneration preceding aneurysm formation in apolipoprotein E-deficient mice, </w:t>
      </w:r>
      <w:r w:rsidRPr="00C80FF4">
        <w:rPr>
          <w:rFonts w:ascii="Times New Roman" w:hAnsi="Times New Roman" w:cs="Times New Roman"/>
          <w:i/>
          <w:noProof/>
        </w:rPr>
        <w:t>Arteriosclerosis, thrombosis, and vascular biology</w:t>
      </w:r>
      <w:r w:rsidRPr="00C80FF4">
        <w:rPr>
          <w:rFonts w:ascii="Times New Roman" w:hAnsi="Times New Roman" w:cs="Times New Roman"/>
          <w:noProof/>
        </w:rPr>
        <w:t>, 33(2), 311-320, 2013.</w:t>
      </w:r>
    </w:p>
    <w:p w14:paraId="2BE95985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18.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S. A. Shankarappa, J. M. Hickey, J. C. Dohlman, B. P. Timko, K. A. Whitehead, J. J. Lee, R. Langer, D. G. Anderson and D. S. Kohane, A Stiff Injectable Biodegradable Elastomer, </w:t>
      </w:r>
      <w:r w:rsidRPr="00C80FF4">
        <w:rPr>
          <w:rFonts w:ascii="Times New Roman" w:hAnsi="Times New Roman" w:cs="Times New Roman"/>
          <w:i/>
          <w:noProof/>
        </w:rPr>
        <w:t>Advanced functional materials</w:t>
      </w:r>
      <w:r w:rsidRPr="00C80FF4">
        <w:rPr>
          <w:rFonts w:ascii="Times New Roman" w:hAnsi="Times New Roman" w:cs="Times New Roman"/>
          <w:noProof/>
        </w:rPr>
        <w:t>, 23(12), 1527-1533, 2013.</w:t>
      </w:r>
    </w:p>
    <w:p w14:paraId="321C1537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19.</w:t>
      </w:r>
      <w:r w:rsidRPr="00C80FF4"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X. Khoo, H. H. Chiang, K. J. Sher, R. G. Feldman, J. J. Lee, S. Irusta and D. S. Kohane, Long-lasting antifouling coating from multi-armed polymer, </w:t>
      </w:r>
      <w:r w:rsidRPr="00C80FF4">
        <w:rPr>
          <w:rFonts w:ascii="Times New Roman" w:hAnsi="Times New Roman" w:cs="Times New Roman"/>
          <w:i/>
          <w:noProof/>
        </w:rPr>
        <w:t>Langmuir : the ACS journal of surfaces and colloids</w:t>
      </w:r>
      <w:r w:rsidRPr="00C80FF4">
        <w:rPr>
          <w:rFonts w:ascii="Times New Roman" w:hAnsi="Times New Roman" w:cs="Times New Roman"/>
          <w:noProof/>
        </w:rPr>
        <w:t>, 29(32), 10087-10094, 2013.</w:t>
      </w:r>
    </w:p>
    <w:p w14:paraId="7A66A6E9" w14:textId="77777777" w:rsidR="00C80FF4" w:rsidRPr="00C80FF4" w:rsidRDefault="00C80FF4" w:rsidP="00C80FF4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20.</w:t>
      </w:r>
      <w:r w:rsidRPr="00C80FF4">
        <w:rPr>
          <w:rFonts w:ascii="Times New Roman" w:hAnsi="Times New Roman" w:cs="Times New Roman"/>
          <w:noProof/>
        </w:rPr>
        <w:tab/>
        <w:t xml:space="preserve">B. P. Timko, M. Arruebo, S. A. Shankarappa, J. B. McAlvin, O. S. Okonkwo,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C. F. Stefanescu, L. Gomez, J. Zhu, A. Zhu, J. Santamaria, R. Langer and D. S. Kohane, Near-infrared-actuated devices for remotely controlled drug delivery, </w:t>
      </w:r>
      <w:r w:rsidRPr="00C80FF4">
        <w:rPr>
          <w:rFonts w:ascii="Times New Roman" w:hAnsi="Times New Roman" w:cs="Times New Roman"/>
          <w:i/>
          <w:noProof/>
        </w:rPr>
        <w:t>Proceedings of the National Academy of Sciences of the United States of America</w:t>
      </w:r>
      <w:r w:rsidRPr="00C80FF4">
        <w:rPr>
          <w:rFonts w:ascii="Times New Roman" w:hAnsi="Times New Roman" w:cs="Times New Roman"/>
          <w:noProof/>
        </w:rPr>
        <w:t>, 111(4), 1349-1354, 2014.</w:t>
      </w:r>
    </w:p>
    <w:p w14:paraId="4F1E20DF" w14:textId="360D7237" w:rsidR="00C80FF4" w:rsidRPr="00C80FF4" w:rsidRDefault="00C80FF4" w:rsidP="003C14B2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C80FF4">
        <w:rPr>
          <w:rFonts w:ascii="Times New Roman" w:hAnsi="Times New Roman" w:cs="Times New Roman"/>
          <w:noProof/>
        </w:rPr>
        <w:t>21.</w:t>
      </w:r>
      <w:r w:rsidRPr="00C80FF4">
        <w:rPr>
          <w:rFonts w:ascii="Times New Roman" w:hAnsi="Times New Roman" w:cs="Times New Roman"/>
          <w:noProof/>
        </w:rPr>
        <w:tab/>
        <w:t xml:space="preserve">R. Kelmansky and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>, Neat Mucoadhesive Polymers</w:t>
      </w:r>
      <w:r w:rsidR="000B1AB6">
        <w:rPr>
          <w:rFonts w:ascii="Times New Roman" w:hAnsi="Times New Roman" w:cs="Times New Roman"/>
          <w:noProof/>
        </w:rPr>
        <w:t xml:space="preserve"> (Editorial)</w:t>
      </w:r>
      <w:r w:rsidRPr="00C80FF4">
        <w:rPr>
          <w:rFonts w:ascii="Times New Roman" w:hAnsi="Times New Roman" w:cs="Times New Roman"/>
          <w:noProof/>
        </w:rPr>
        <w:t xml:space="preserve">, </w:t>
      </w:r>
      <w:r w:rsidRPr="00C80FF4">
        <w:rPr>
          <w:rFonts w:ascii="Times New Roman" w:hAnsi="Times New Roman" w:cs="Times New Roman"/>
          <w:i/>
          <w:noProof/>
        </w:rPr>
        <w:t>Austin Journal of Biotechnology and Bioengineering</w:t>
      </w:r>
      <w:r w:rsidRPr="00C80FF4">
        <w:rPr>
          <w:rFonts w:ascii="Times New Roman" w:hAnsi="Times New Roman" w:cs="Times New Roman"/>
          <w:noProof/>
        </w:rPr>
        <w:t>, 1(1), 1-2, 2014.</w:t>
      </w:r>
    </w:p>
    <w:p w14:paraId="7EDDFA69" w14:textId="05457244" w:rsidR="00C80FF4" w:rsidRDefault="00C80FF4" w:rsidP="003C14B2">
      <w:pPr>
        <w:pStyle w:val="EndNoteBibliography"/>
        <w:tabs>
          <w:tab w:val="left" w:pos="1701"/>
        </w:tabs>
        <w:spacing w:line="276" w:lineRule="auto"/>
        <w:ind w:left="720" w:hanging="720"/>
        <w:jc w:val="both"/>
        <w:rPr>
          <w:rFonts w:ascii="Times New Roman" w:hAnsi="Times New Roman" w:cs="Times New Roman"/>
          <w:lang w:bidi="he-IL"/>
        </w:rPr>
      </w:pPr>
      <w:r w:rsidRPr="00C80FF4">
        <w:rPr>
          <w:rFonts w:ascii="Times New Roman" w:hAnsi="Times New Roman" w:cs="Times New Roman"/>
          <w:noProof/>
        </w:rPr>
        <w:t xml:space="preserve">22. </w:t>
      </w:r>
      <w:r>
        <w:rPr>
          <w:rFonts w:ascii="Times New Roman" w:hAnsi="Times New Roman" w:cs="Times New Roman"/>
          <w:noProof/>
        </w:rPr>
        <w:tab/>
      </w:r>
      <w:r w:rsidRPr="00C80FF4">
        <w:rPr>
          <w:rFonts w:ascii="Times New Roman" w:hAnsi="Times New Roman" w:cs="Times New Roman"/>
          <w:noProof/>
        </w:rPr>
        <w:t xml:space="preserve">T. Croituru-Sadger, Y.L Bardoogo and </w:t>
      </w:r>
      <w:r w:rsidRPr="00C80FF4">
        <w:rPr>
          <w:rFonts w:ascii="Times New Roman" w:hAnsi="Times New Roman" w:cs="Times New Roman"/>
          <w:b/>
          <w:noProof/>
        </w:rPr>
        <w:t>B. Mizrahi</w:t>
      </w:r>
      <w:r w:rsidRPr="00C80FF4">
        <w:rPr>
          <w:rFonts w:ascii="Times New Roman" w:hAnsi="Times New Roman" w:cs="Times New Roman"/>
          <w:noProof/>
        </w:rPr>
        <w:t xml:space="preserve">, </w:t>
      </w:r>
      <w:r w:rsidRPr="00C80FF4">
        <w:rPr>
          <w:rFonts w:ascii="Times New Roman" w:hAnsi="Times New Roman" w:cs="Times New Roman"/>
        </w:rPr>
        <w:t xml:space="preserve">Synthesis and In-Vitro Evaluation of Soft </w:t>
      </w:r>
      <w:proofErr w:type="spellStart"/>
      <w:r w:rsidRPr="00C80FF4">
        <w:rPr>
          <w:rFonts w:ascii="Times New Roman" w:hAnsi="Times New Roman" w:cs="Times New Roman"/>
        </w:rPr>
        <w:t>Polymersomes</w:t>
      </w:r>
      <w:proofErr w:type="spellEnd"/>
      <w:r w:rsidRPr="00C80FF4">
        <w:rPr>
          <w:rFonts w:ascii="Times New Roman" w:hAnsi="Times New Roman" w:cs="Times New Roman"/>
        </w:rPr>
        <w:t xml:space="preserve"> For Efficient Intracellular Delivery of </w:t>
      </w:r>
      <w:proofErr w:type="spellStart"/>
      <w:r w:rsidRPr="00C80FF4">
        <w:rPr>
          <w:rFonts w:ascii="Times New Roman" w:hAnsi="Times New Roman" w:cs="Times New Roman"/>
        </w:rPr>
        <w:t>Camptothecin</w:t>
      </w:r>
      <w:proofErr w:type="spellEnd"/>
      <w:r w:rsidRPr="00C80FF4">
        <w:rPr>
          <w:rFonts w:ascii="Times New Roman" w:hAnsi="Times New Roman" w:cs="Times New Roman"/>
        </w:rPr>
        <w:t xml:space="preserve">. </w:t>
      </w:r>
      <w:proofErr w:type="gramStart"/>
      <w:r w:rsidR="001B1697">
        <w:rPr>
          <w:rFonts w:ascii="Times New Roman" w:hAnsi="Times New Roman" w:cs="Times New Roman"/>
          <w:i/>
        </w:rPr>
        <w:t>International Journal of Pharmaceutics</w:t>
      </w:r>
      <w:r w:rsidRPr="00C80FF4">
        <w:rPr>
          <w:rFonts w:ascii="Times New Roman" w:hAnsi="Times New Roman" w:cs="Times New Roman"/>
        </w:rPr>
        <w:t xml:space="preserve">, </w:t>
      </w:r>
      <w:r w:rsidR="001B1697">
        <w:rPr>
          <w:rFonts w:ascii="Times New Roman" w:hAnsi="Times New Roman" w:cs="Times New Roman"/>
        </w:rPr>
        <w:t xml:space="preserve">508, (1-2), </w:t>
      </w:r>
      <w:r w:rsidR="00AB5026">
        <w:rPr>
          <w:rFonts w:ascii="Times New Roman" w:hAnsi="Times New Roman" w:cs="Times New Roman"/>
        </w:rPr>
        <w:t xml:space="preserve">34-41, </w:t>
      </w:r>
      <w:r w:rsidRPr="00C80FF4">
        <w:rPr>
          <w:rFonts w:ascii="Times New Roman" w:hAnsi="Times New Roman" w:cs="Times New Roman"/>
        </w:rPr>
        <w:t>2016.</w:t>
      </w:r>
      <w:proofErr w:type="gramEnd"/>
    </w:p>
    <w:p w14:paraId="10D3BBF3" w14:textId="25656476" w:rsidR="003C14B2" w:rsidRDefault="005C4CF6" w:rsidP="00103A5C">
      <w:pPr>
        <w:widowControl w:val="0"/>
        <w:autoSpaceDE w:val="0"/>
        <w:autoSpaceDN w:val="0"/>
        <w:adjustRightInd w:val="0"/>
        <w:spacing w:after="240"/>
        <w:ind w:left="737" w:hanging="737"/>
        <w:contextualSpacing/>
        <w:jc w:val="left"/>
        <w:rPr>
          <w:rFonts w:eastAsia="Calibri"/>
          <w:lang w:val="en-US" w:eastAsia="en-US"/>
        </w:rPr>
      </w:pPr>
      <w:r>
        <w:rPr>
          <w:rFonts w:hint="cs"/>
          <w:noProof/>
          <w:lang w:bidi="he-IL"/>
        </w:rPr>
        <w:t>23</w:t>
      </w:r>
      <w:r>
        <w:rPr>
          <w:noProof/>
          <w:lang w:bidi="he-IL"/>
        </w:rPr>
        <w:t>.</w:t>
      </w:r>
      <w:r>
        <w:rPr>
          <w:rFonts w:hint="cs"/>
          <w:noProof/>
          <w:lang w:bidi="he-IL"/>
        </w:rPr>
        <w:t xml:space="preserve"> </w:t>
      </w:r>
      <w:r>
        <w:rPr>
          <w:noProof/>
          <w:lang w:bidi="he-IL"/>
        </w:rPr>
        <w:t xml:space="preserve">      </w:t>
      </w:r>
      <w:r w:rsidRPr="005C4CF6">
        <w:rPr>
          <w:rFonts w:eastAsia="Calibri"/>
          <w:lang w:val="en-US" w:eastAsia="en-US"/>
        </w:rPr>
        <w:t>R</w:t>
      </w:r>
      <w:r>
        <w:rPr>
          <w:rFonts w:eastAsia="Calibri"/>
          <w:lang w:val="en-US" w:eastAsia="en-US"/>
        </w:rPr>
        <w:t>.</w:t>
      </w:r>
      <w:r w:rsidRPr="005C4CF6">
        <w:rPr>
          <w:rFonts w:eastAsia="Calibri"/>
          <w:lang w:val="en-US" w:eastAsia="en-US"/>
        </w:rPr>
        <w:t xml:space="preserve"> Omar, Y</w:t>
      </w:r>
      <w:r>
        <w:rPr>
          <w:rFonts w:eastAsia="Calibri"/>
          <w:lang w:val="en-US" w:eastAsia="en-US"/>
        </w:rPr>
        <w:t>.</w:t>
      </w:r>
      <w:r w:rsidRPr="005C4CF6">
        <w:rPr>
          <w:rFonts w:eastAsia="Calibri"/>
          <w:lang w:val="en-US" w:eastAsia="en-US"/>
        </w:rPr>
        <w:t xml:space="preserve"> </w:t>
      </w:r>
      <w:proofErr w:type="spellStart"/>
      <w:r w:rsidRPr="005C4CF6">
        <w:rPr>
          <w:rFonts w:eastAsia="Calibri"/>
          <w:lang w:val="en-US" w:eastAsia="en-US"/>
        </w:rPr>
        <w:t>Leichtman</w:t>
      </w:r>
      <w:proofErr w:type="spellEnd"/>
      <w:r w:rsidRPr="005C4CF6">
        <w:rPr>
          <w:rFonts w:eastAsia="Calibri"/>
          <w:lang w:val="en-US" w:eastAsia="en-US"/>
        </w:rPr>
        <w:t xml:space="preserve"> </w:t>
      </w:r>
      <w:proofErr w:type="spellStart"/>
      <w:r w:rsidRPr="005C4CF6">
        <w:rPr>
          <w:rFonts w:eastAsia="Calibri"/>
          <w:lang w:val="en-US" w:eastAsia="en-US"/>
        </w:rPr>
        <w:t>Bardoogo</w:t>
      </w:r>
      <w:proofErr w:type="spellEnd"/>
      <w:r w:rsidRPr="005C4CF6">
        <w:rPr>
          <w:rFonts w:eastAsia="Calibri"/>
          <w:lang w:val="en-US" w:eastAsia="en-US"/>
        </w:rPr>
        <w:t>, E</w:t>
      </w:r>
      <w:r>
        <w:rPr>
          <w:rFonts w:eastAsia="Calibri"/>
          <w:lang w:val="en-US" w:eastAsia="en-US"/>
        </w:rPr>
        <w:t>.</w:t>
      </w:r>
      <w:r w:rsidRPr="005C4CF6">
        <w:rPr>
          <w:rFonts w:eastAsia="Calibri"/>
          <w:lang w:val="en-US" w:eastAsia="en-US"/>
        </w:rPr>
        <w:t xml:space="preserve"> </w:t>
      </w:r>
      <w:proofErr w:type="spellStart"/>
      <w:r w:rsidRPr="005C4CF6">
        <w:rPr>
          <w:rFonts w:eastAsia="Calibri"/>
          <w:lang w:val="en-US" w:eastAsia="en-US"/>
        </w:rPr>
        <w:t>Corem-Salkmon</w:t>
      </w:r>
      <w:proofErr w:type="spellEnd"/>
      <w:r w:rsidRPr="005C4CF6">
        <w:rPr>
          <w:rFonts w:eastAsia="Calibri"/>
          <w:lang w:val="en-US" w:eastAsia="en-US"/>
        </w:rPr>
        <w:t>,</w:t>
      </w:r>
      <w:r>
        <w:rPr>
          <w:rFonts w:eastAsia="Calibri"/>
          <w:lang w:val="en-US" w:eastAsia="en-US"/>
        </w:rPr>
        <w:t xml:space="preserve"> and </w:t>
      </w:r>
      <w:r w:rsidRPr="005C4CF6">
        <w:rPr>
          <w:rFonts w:eastAsia="Calibri"/>
          <w:b/>
          <w:lang w:val="en-US" w:eastAsia="en-US"/>
        </w:rPr>
        <w:t>B. Mizrahi</w:t>
      </w:r>
      <w:r w:rsidRPr="005C4CF6">
        <w:rPr>
          <w:rFonts w:eastAsia="Calibri"/>
          <w:lang w:val="en-US" w:eastAsia="en-US"/>
        </w:rPr>
        <w:t>,</w:t>
      </w:r>
      <w:r>
        <w:rPr>
          <w:rFonts w:eastAsia="Calibri"/>
          <w:lang w:val="en-US" w:eastAsia="en-US"/>
        </w:rPr>
        <w:t xml:space="preserve"> </w:t>
      </w:r>
      <w:proofErr w:type="spellStart"/>
      <w:r w:rsidRPr="005C4CF6">
        <w:rPr>
          <w:rFonts w:eastAsia="Calibri"/>
          <w:lang w:val="en-US" w:eastAsia="en-US"/>
        </w:rPr>
        <w:t>Amphiphilic</w:t>
      </w:r>
      <w:proofErr w:type="spellEnd"/>
      <w:r w:rsidRPr="005C4CF6">
        <w:rPr>
          <w:rFonts w:eastAsia="Calibri"/>
          <w:lang w:val="en-US" w:eastAsia="en-US"/>
        </w:rPr>
        <w:t xml:space="preserve"> star PEG-</w:t>
      </w:r>
      <w:proofErr w:type="spellStart"/>
      <w:r w:rsidRPr="005C4CF6">
        <w:rPr>
          <w:rFonts w:eastAsia="Calibri"/>
          <w:lang w:val="en-US" w:eastAsia="en-US"/>
        </w:rPr>
        <w:t>Camptothecin</w:t>
      </w:r>
      <w:proofErr w:type="spellEnd"/>
      <w:r w:rsidRPr="005C4CF6">
        <w:rPr>
          <w:rFonts w:eastAsia="Calibri"/>
          <w:lang w:val="en-US" w:eastAsia="en-US"/>
        </w:rPr>
        <w:t xml:space="preserve"> conjugates for intracellular targeting</w:t>
      </w:r>
      <w:r>
        <w:rPr>
          <w:rFonts w:eastAsia="Calibri"/>
          <w:lang w:val="en-US" w:eastAsia="en-US"/>
        </w:rPr>
        <w:t xml:space="preserve">. </w:t>
      </w:r>
      <w:proofErr w:type="gramStart"/>
      <w:r w:rsidR="00B0600F">
        <w:rPr>
          <w:rFonts w:eastAsia="Calibri"/>
          <w:i/>
          <w:lang w:val="en-US" w:eastAsia="en-US"/>
        </w:rPr>
        <w:t>Journal of Controlled Release</w:t>
      </w:r>
      <w:r>
        <w:rPr>
          <w:rFonts w:eastAsia="Calibri"/>
          <w:lang w:val="en-US" w:eastAsia="en-US"/>
        </w:rPr>
        <w:t xml:space="preserve">, </w:t>
      </w:r>
      <w:r w:rsidR="000129BF">
        <w:rPr>
          <w:rFonts w:eastAsia="Calibri"/>
          <w:lang w:val="en-US" w:eastAsia="en-US"/>
        </w:rPr>
        <w:t xml:space="preserve">257 (10) 76-83, </w:t>
      </w:r>
      <w:r w:rsidR="000129BF" w:rsidRPr="000129BF">
        <w:rPr>
          <w:rFonts w:eastAsia="Calibri"/>
          <w:lang w:val="en-US" w:eastAsia="en-US"/>
        </w:rPr>
        <w:t>2017</w:t>
      </w:r>
      <w:r w:rsidRPr="003C14B2">
        <w:rPr>
          <w:rFonts w:eastAsia="Calibri"/>
          <w:lang w:val="en-US" w:eastAsia="en-US"/>
        </w:rPr>
        <w:t>.</w:t>
      </w:r>
      <w:proofErr w:type="gramEnd"/>
      <w:r w:rsidR="003C14B2">
        <w:rPr>
          <w:rFonts w:eastAsia="Calibri"/>
          <w:lang w:val="en-US" w:eastAsia="en-US"/>
        </w:rPr>
        <w:tab/>
      </w:r>
    </w:p>
    <w:p w14:paraId="3819EAB3" w14:textId="585BFA8F" w:rsidR="005C4CF6" w:rsidRDefault="005C4CF6" w:rsidP="003C14B2">
      <w:pPr>
        <w:widowControl w:val="0"/>
        <w:autoSpaceDE w:val="0"/>
        <w:autoSpaceDN w:val="0"/>
        <w:adjustRightInd w:val="0"/>
        <w:spacing w:after="240"/>
        <w:ind w:left="709" w:hanging="709"/>
        <w:jc w:val="left"/>
        <w:rPr>
          <w:rFonts w:ascii="Times" w:eastAsia="Calibri" w:hAnsi="Times" w:cs="Times"/>
          <w:sz w:val="64"/>
          <w:szCs w:val="64"/>
          <w:lang w:val="en-US" w:eastAsia="en-US"/>
        </w:rPr>
      </w:pPr>
      <w:r w:rsidRPr="003C14B2">
        <w:rPr>
          <w:rFonts w:eastAsia="Calibri"/>
          <w:lang w:val="en-US" w:eastAsia="en-US"/>
        </w:rPr>
        <w:t xml:space="preserve">24. </w:t>
      </w:r>
      <w:r w:rsidR="00ED381B">
        <w:rPr>
          <w:rFonts w:eastAsia="Calibri"/>
          <w:lang w:val="en-US" w:eastAsia="en-US"/>
        </w:rPr>
        <w:t xml:space="preserve"> </w:t>
      </w:r>
      <w:r w:rsidRPr="003C14B2">
        <w:rPr>
          <w:rFonts w:eastAsia="Calibri"/>
          <w:lang w:val="en-US" w:eastAsia="en-US"/>
        </w:rPr>
        <w:t xml:space="preserve">      </w:t>
      </w:r>
      <w:r w:rsidRPr="003C14B2">
        <w:rPr>
          <w:rFonts w:eastAsia="Calibri"/>
          <w:color w:val="000000" w:themeColor="text1"/>
          <w:lang w:val="en-US" w:eastAsia="en-US"/>
        </w:rPr>
        <w:t>Y</w:t>
      </w:r>
      <w:r w:rsidR="004D7128" w:rsidRPr="003C14B2">
        <w:rPr>
          <w:rFonts w:eastAsia="Calibri"/>
          <w:color w:val="000000" w:themeColor="text1"/>
          <w:lang w:val="en-US" w:eastAsia="en-US"/>
        </w:rPr>
        <w:t>.</w:t>
      </w:r>
      <w:r w:rsidRPr="003C14B2">
        <w:rPr>
          <w:rFonts w:eastAsia="Calibri"/>
          <w:color w:val="000000" w:themeColor="text1"/>
          <w:lang w:val="en-US" w:eastAsia="en-US"/>
        </w:rPr>
        <w:t xml:space="preserve"> </w:t>
      </w:r>
      <w:proofErr w:type="spellStart"/>
      <w:r w:rsidRPr="003C14B2">
        <w:rPr>
          <w:rFonts w:eastAsia="Calibri"/>
          <w:color w:val="000000" w:themeColor="text1"/>
          <w:lang w:val="en-US" w:eastAsia="en-US"/>
        </w:rPr>
        <w:t>Bussi</w:t>
      </w:r>
      <w:proofErr w:type="spellEnd"/>
      <w:r w:rsidRPr="003C14B2">
        <w:rPr>
          <w:rFonts w:eastAsia="Calibri"/>
          <w:color w:val="000000" w:themeColor="text1"/>
          <w:lang w:val="en-US" w:eastAsia="en-US"/>
        </w:rPr>
        <w:t>, L</w:t>
      </w:r>
      <w:r w:rsidR="004D7128" w:rsidRPr="003C14B2">
        <w:rPr>
          <w:rFonts w:eastAsia="Calibri"/>
          <w:color w:val="000000" w:themeColor="text1"/>
          <w:lang w:val="en-US" w:eastAsia="en-US"/>
        </w:rPr>
        <w:t>.</w:t>
      </w:r>
      <w:r w:rsidRPr="003C14B2">
        <w:rPr>
          <w:rFonts w:eastAsia="Calibri"/>
          <w:color w:val="000000" w:themeColor="text1"/>
          <w:lang w:val="en-US" w:eastAsia="en-US"/>
        </w:rPr>
        <w:t xml:space="preserve"> </w:t>
      </w:r>
      <w:proofErr w:type="spellStart"/>
      <w:r w:rsidRPr="003C14B2">
        <w:rPr>
          <w:rFonts w:eastAsia="Calibri"/>
          <w:color w:val="000000" w:themeColor="text1"/>
          <w:lang w:val="en-US" w:eastAsia="en-US"/>
        </w:rPr>
        <w:t>Holtzman</w:t>
      </w:r>
      <w:proofErr w:type="spellEnd"/>
      <w:r w:rsidRPr="003C14B2">
        <w:rPr>
          <w:rFonts w:eastAsia="Calibri"/>
          <w:color w:val="000000" w:themeColor="text1"/>
          <w:lang w:val="en-US" w:eastAsia="en-US"/>
        </w:rPr>
        <w:t>, A</w:t>
      </w:r>
      <w:r w:rsidR="004D7128" w:rsidRPr="003C14B2">
        <w:rPr>
          <w:rFonts w:eastAsia="Calibri"/>
          <w:color w:val="000000" w:themeColor="text1"/>
          <w:lang w:val="en-US" w:eastAsia="en-US"/>
        </w:rPr>
        <w:t>.</w:t>
      </w:r>
      <w:r w:rsidRPr="003C14B2">
        <w:rPr>
          <w:rFonts w:eastAsia="Calibri"/>
          <w:color w:val="000000" w:themeColor="text1"/>
          <w:lang w:val="en-US" w:eastAsia="en-US"/>
        </w:rPr>
        <w:t xml:space="preserve"> </w:t>
      </w:r>
      <w:proofErr w:type="spellStart"/>
      <w:r w:rsidRPr="003C14B2">
        <w:rPr>
          <w:rFonts w:eastAsia="Calibri"/>
          <w:color w:val="000000" w:themeColor="text1"/>
          <w:lang w:val="en-US" w:eastAsia="en-US"/>
        </w:rPr>
        <w:t>Shagan</w:t>
      </w:r>
      <w:proofErr w:type="spellEnd"/>
      <w:r w:rsidRPr="003C14B2">
        <w:rPr>
          <w:rFonts w:eastAsia="Calibri"/>
          <w:color w:val="000000" w:themeColor="text1"/>
          <w:lang w:val="en-US" w:eastAsia="en-US"/>
        </w:rPr>
        <w:t>, E</w:t>
      </w:r>
      <w:r w:rsidR="004D7128" w:rsidRPr="003C14B2">
        <w:rPr>
          <w:rFonts w:eastAsia="Calibri"/>
          <w:color w:val="000000" w:themeColor="text1"/>
          <w:lang w:val="en-US" w:eastAsia="en-US"/>
        </w:rPr>
        <w:t>.</w:t>
      </w:r>
      <w:r w:rsidRPr="003C14B2">
        <w:rPr>
          <w:rFonts w:eastAsia="Calibri"/>
          <w:color w:val="000000" w:themeColor="text1"/>
          <w:lang w:val="en-US" w:eastAsia="en-US"/>
        </w:rPr>
        <w:t xml:space="preserve"> Segal</w:t>
      </w:r>
      <w:r w:rsidR="004D7128" w:rsidRPr="003C14B2">
        <w:rPr>
          <w:rFonts w:eastAsia="Calibri"/>
          <w:color w:val="000000" w:themeColor="text1"/>
          <w:lang w:val="en-US" w:eastAsia="en-US"/>
        </w:rPr>
        <w:t xml:space="preserve"> </w:t>
      </w:r>
      <w:r w:rsidRPr="003C14B2">
        <w:rPr>
          <w:rFonts w:eastAsia="Calibri"/>
          <w:color w:val="000000" w:themeColor="text1"/>
          <w:lang w:val="en-US" w:eastAsia="en-US"/>
        </w:rPr>
        <w:t xml:space="preserve">and </w:t>
      </w:r>
      <w:r w:rsidRPr="003C14B2">
        <w:rPr>
          <w:rFonts w:eastAsia="Calibri"/>
          <w:b/>
          <w:color w:val="000000" w:themeColor="text1"/>
          <w:lang w:val="en-US" w:eastAsia="en-US"/>
        </w:rPr>
        <w:t>B</w:t>
      </w:r>
      <w:r w:rsidR="004D7128" w:rsidRPr="003C14B2">
        <w:rPr>
          <w:rFonts w:eastAsia="Calibri"/>
          <w:b/>
          <w:color w:val="000000" w:themeColor="text1"/>
          <w:lang w:val="en-US" w:eastAsia="en-US"/>
        </w:rPr>
        <w:t>.</w:t>
      </w:r>
      <w:r w:rsidRPr="003C14B2">
        <w:rPr>
          <w:rFonts w:eastAsia="Calibri"/>
          <w:b/>
          <w:color w:val="000000" w:themeColor="text1"/>
          <w:lang w:val="en-US" w:eastAsia="en-US"/>
        </w:rPr>
        <w:t xml:space="preserve"> Mizrahi</w:t>
      </w:r>
      <w:r w:rsidR="004D7128" w:rsidRPr="003C14B2">
        <w:rPr>
          <w:rFonts w:eastAsia="Calibri"/>
          <w:color w:val="000000" w:themeColor="text1"/>
          <w:lang w:val="en-US" w:eastAsia="en-US"/>
        </w:rPr>
        <w:t>,</w:t>
      </w:r>
      <w:r w:rsidR="004D7128" w:rsidRPr="003C14B2">
        <w:rPr>
          <w:rFonts w:eastAsia="Calibri"/>
          <w:color w:val="23FF06"/>
          <w:lang w:val="en-US" w:eastAsia="en-US"/>
        </w:rPr>
        <w:t xml:space="preserve"> </w:t>
      </w:r>
      <w:r w:rsidR="004D7128" w:rsidRPr="003C14B2">
        <w:rPr>
          <w:rFonts w:eastAsia="Calibri"/>
          <w:lang w:val="en-US" w:eastAsia="en-US"/>
        </w:rPr>
        <w:t>Light</w:t>
      </w:r>
      <w:r w:rsidRPr="003C14B2">
        <w:rPr>
          <w:rFonts w:eastAsia="Calibri"/>
          <w:lang w:val="en-US" w:eastAsia="en-US"/>
        </w:rPr>
        <w:t>-triggered antifouling coatings for porous silicon optical transducers</w:t>
      </w:r>
      <w:r w:rsidR="004D7128" w:rsidRPr="003C14B2">
        <w:rPr>
          <w:rFonts w:eastAsia="Calibri"/>
          <w:lang w:val="en-US" w:eastAsia="en-US"/>
        </w:rPr>
        <w:t xml:space="preserve">. </w:t>
      </w:r>
      <w:r w:rsidR="00B0600F" w:rsidRPr="003C14B2">
        <w:rPr>
          <w:rFonts w:eastAsia="Calibri"/>
          <w:i/>
          <w:lang w:val="en-US" w:eastAsia="en-US"/>
        </w:rPr>
        <w:t>Polymers for Advanced Technologies</w:t>
      </w:r>
      <w:r w:rsidR="00B0600F" w:rsidRPr="003C14B2">
        <w:rPr>
          <w:rFonts w:eastAsia="Calibri"/>
          <w:lang w:val="en-US" w:eastAsia="en-US"/>
        </w:rPr>
        <w:t xml:space="preserve"> (</w:t>
      </w:r>
      <w:r w:rsidR="004D7128" w:rsidRPr="003C14B2">
        <w:rPr>
          <w:rFonts w:eastAsia="Calibri"/>
          <w:i/>
          <w:lang w:val="en-US" w:eastAsia="en-US"/>
        </w:rPr>
        <w:t>PAT</w:t>
      </w:r>
      <w:r w:rsidR="00B0600F" w:rsidRPr="003C14B2">
        <w:rPr>
          <w:rFonts w:eastAsia="Calibri"/>
          <w:i/>
          <w:lang w:val="en-US" w:eastAsia="en-US"/>
        </w:rPr>
        <w:t>)</w:t>
      </w:r>
      <w:proofErr w:type="gramStart"/>
      <w:r w:rsidR="004D7128" w:rsidRPr="003C14B2">
        <w:rPr>
          <w:rFonts w:eastAsia="Calibri"/>
          <w:i/>
          <w:lang w:val="en-US" w:eastAsia="en-US"/>
        </w:rPr>
        <w:t>,</w:t>
      </w:r>
      <w:r w:rsidR="000129BF" w:rsidRPr="000129BF">
        <w:rPr>
          <w:rFonts w:eastAsia="Calibri"/>
          <w:lang w:val="en-US" w:eastAsia="en-US"/>
        </w:rPr>
        <w:t>28</w:t>
      </w:r>
      <w:proofErr w:type="gramEnd"/>
      <w:r w:rsidR="000129BF" w:rsidRPr="000129BF">
        <w:rPr>
          <w:rFonts w:eastAsia="Calibri"/>
          <w:lang w:val="en-US" w:eastAsia="en-US"/>
        </w:rPr>
        <w:t xml:space="preserve"> (7), 859-866, 2017</w:t>
      </w:r>
      <w:r w:rsidR="004D7128" w:rsidRPr="003C14B2">
        <w:rPr>
          <w:rFonts w:eastAsia="Calibri"/>
          <w:lang w:val="en-US" w:eastAsia="en-US"/>
        </w:rPr>
        <w:t>.</w:t>
      </w:r>
      <w:r>
        <w:rPr>
          <w:rFonts w:ascii="Times" w:eastAsia="Calibri" w:hAnsi="Times" w:cs="Times"/>
          <w:sz w:val="64"/>
          <w:szCs w:val="64"/>
          <w:lang w:val="en-US" w:eastAsia="en-US"/>
        </w:rPr>
        <w:t xml:space="preserve"> </w:t>
      </w:r>
    </w:p>
    <w:p w14:paraId="7CC4811D" w14:textId="3D0CCDBA" w:rsidR="004D7128" w:rsidRDefault="004D7128" w:rsidP="00103A5C">
      <w:pPr>
        <w:widowControl w:val="0"/>
        <w:autoSpaceDE w:val="0"/>
        <w:autoSpaceDN w:val="0"/>
        <w:adjustRightInd w:val="0"/>
        <w:ind w:left="720" w:hanging="720"/>
        <w:contextualSpacing/>
        <w:rPr>
          <w:b/>
          <w:lang w:bidi="he-IL"/>
        </w:rPr>
      </w:pPr>
      <w:r w:rsidRPr="004D7128">
        <w:rPr>
          <w:rFonts w:eastAsia="Calibri"/>
          <w:lang w:val="en-US" w:eastAsia="en-US"/>
        </w:rPr>
        <w:t xml:space="preserve">25.    </w:t>
      </w:r>
      <w:r w:rsidRPr="004D7128">
        <w:rPr>
          <w:lang w:bidi="he-IL"/>
        </w:rPr>
        <w:t xml:space="preserve">R. </w:t>
      </w:r>
      <w:proofErr w:type="spellStart"/>
      <w:r w:rsidRPr="004D7128">
        <w:rPr>
          <w:lang w:bidi="he-IL"/>
        </w:rPr>
        <w:t>Kelmansky</w:t>
      </w:r>
      <w:proofErr w:type="spellEnd"/>
      <w:r w:rsidRPr="004D7128">
        <w:rPr>
          <w:lang w:bidi="he-IL"/>
        </w:rPr>
        <w:t xml:space="preserve">, B. </w:t>
      </w:r>
      <w:proofErr w:type="spellStart"/>
      <w:r w:rsidRPr="004D7128">
        <w:rPr>
          <w:lang w:bidi="he-IL"/>
        </w:rPr>
        <w:t>McAlvin</w:t>
      </w:r>
      <w:proofErr w:type="spellEnd"/>
      <w:r w:rsidRPr="004D7128">
        <w:rPr>
          <w:lang w:bidi="he-IL"/>
        </w:rPr>
        <w:t xml:space="preserve">, A. </w:t>
      </w:r>
      <w:proofErr w:type="spellStart"/>
      <w:r w:rsidRPr="004D7128">
        <w:rPr>
          <w:lang w:bidi="he-IL"/>
        </w:rPr>
        <w:t>Nyska</w:t>
      </w:r>
      <w:r w:rsidRPr="004D7128">
        <w:rPr>
          <w:vertAlign w:val="superscript"/>
          <w:lang w:bidi="he-IL"/>
        </w:rPr>
        <w:t>c</w:t>
      </w:r>
      <w:proofErr w:type="spellEnd"/>
      <w:r w:rsidRPr="004D7128">
        <w:rPr>
          <w:lang w:bidi="he-IL"/>
        </w:rPr>
        <w:t xml:space="preserve">, </w:t>
      </w:r>
      <w:r w:rsidRPr="004D7128">
        <w:rPr>
          <w:iCs/>
        </w:rPr>
        <w:t xml:space="preserve">J. </w:t>
      </w:r>
      <w:proofErr w:type="spellStart"/>
      <w:r w:rsidRPr="004D7128">
        <w:rPr>
          <w:iCs/>
        </w:rPr>
        <w:t>Dohlman</w:t>
      </w:r>
      <w:proofErr w:type="spellEnd"/>
      <w:r w:rsidRPr="004D7128">
        <w:rPr>
          <w:lang w:bidi="he-IL"/>
        </w:rPr>
        <w:t xml:space="preserve">, </w:t>
      </w:r>
      <w:r w:rsidRPr="004D7128">
        <w:t>H. H. Chiang</w:t>
      </w:r>
      <w:r w:rsidRPr="004D7128">
        <w:rPr>
          <w:lang w:bidi="he-IL"/>
        </w:rPr>
        <w:t xml:space="preserve">, </w:t>
      </w:r>
      <w:r w:rsidRPr="004D7128">
        <w:rPr>
          <w:rFonts w:eastAsiaTheme="minorEastAsia"/>
          <w:bCs/>
          <w:lang w:val="en-US" w:eastAsia="en-US"/>
        </w:rPr>
        <w:t>M. Hashimoto</w:t>
      </w:r>
      <w:r w:rsidRPr="004D7128">
        <w:rPr>
          <w:lang w:bidi="he-IL"/>
        </w:rPr>
        <w:t xml:space="preserve">, D. S. </w:t>
      </w:r>
      <w:r>
        <w:rPr>
          <w:lang w:bidi="he-IL"/>
        </w:rPr>
        <w:t xml:space="preserve"> </w:t>
      </w:r>
      <w:proofErr w:type="spellStart"/>
      <w:r w:rsidRPr="004D7128">
        <w:rPr>
          <w:lang w:bidi="he-IL"/>
        </w:rPr>
        <w:t>Kohane</w:t>
      </w:r>
      <w:proofErr w:type="spellEnd"/>
      <w:r w:rsidRPr="004D7128">
        <w:rPr>
          <w:lang w:bidi="he-IL"/>
        </w:rPr>
        <w:t xml:space="preserve"> and </w:t>
      </w:r>
      <w:r w:rsidRPr="004D7128">
        <w:rPr>
          <w:b/>
          <w:lang w:bidi="he-IL"/>
        </w:rPr>
        <w:t>B. Mizrahi</w:t>
      </w:r>
      <w:r w:rsidRPr="00B0600F">
        <w:rPr>
          <w:lang w:bidi="he-IL"/>
        </w:rPr>
        <w:t>,</w:t>
      </w:r>
      <w:r w:rsidRPr="004D7128">
        <w:rPr>
          <w:b/>
          <w:lang w:bidi="he-IL"/>
        </w:rPr>
        <w:t xml:space="preserve"> </w:t>
      </w:r>
      <w:r w:rsidRPr="004D7128">
        <w:rPr>
          <w:lang w:bidi="he-IL"/>
        </w:rPr>
        <w:t xml:space="preserve">Strong Tissue Glue with </w:t>
      </w:r>
      <w:proofErr w:type="spellStart"/>
      <w:r w:rsidRPr="004D7128">
        <w:rPr>
          <w:lang w:bidi="he-IL"/>
        </w:rPr>
        <w:t>Tunable</w:t>
      </w:r>
      <w:proofErr w:type="spellEnd"/>
      <w:r w:rsidRPr="004D7128">
        <w:rPr>
          <w:lang w:bidi="he-IL"/>
        </w:rPr>
        <w:t xml:space="preserve"> Elasticity, </w:t>
      </w:r>
      <w:proofErr w:type="spellStart"/>
      <w:r w:rsidRPr="000129BF">
        <w:rPr>
          <w:i/>
          <w:lang w:bidi="he-IL"/>
        </w:rPr>
        <w:t>Acta</w:t>
      </w:r>
      <w:proofErr w:type="spellEnd"/>
      <w:r w:rsidRPr="000129BF">
        <w:rPr>
          <w:i/>
          <w:lang w:bidi="he-IL"/>
        </w:rPr>
        <w:t xml:space="preserve"> </w:t>
      </w:r>
      <w:proofErr w:type="spellStart"/>
      <w:r w:rsidRPr="000129BF">
        <w:rPr>
          <w:i/>
          <w:lang w:bidi="he-IL"/>
        </w:rPr>
        <w:t>Biomaterialia</w:t>
      </w:r>
      <w:proofErr w:type="spellEnd"/>
      <w:r w:rsidRPr="004D7128">
        <w:rPr>
          <w:lang w:bidi="he-IL"/>
        </w:rPr>
        <w:t xml:space="preserve">, </w:t>
      </w:r>
      <w:r w:rsidR="000129BF">
        <w:rPr>
          <w:lang w:bidi="he-IL"/>
        </w:rPr>
        <w:t>53, 93-99, 2017</w:t>
      </w:r>
      <w:r w:rsidR="00862408" w:rsidRPr="000129BF">
        <w:rPr>
          <w:lang w:val="en-US" w:bidi="he-IL"/>
        </w:rPr>
        <w:t>.</w:t>
      </w:r>
      <w:r w:rsidRPr="0083726A">
        <w:rPr>
          <w:b/>
          <w:lang w:bidi="he-IL"/>
        </w:rPr>
        <w:t xml:space="preserve"> </w:t>
      </w:r>
    </w:p>
    <w:p w14:paraId="43546B5F" w14:textId="6C5AADD2" w:rsidR="005501A8" w:rsidRDefault="000129BF" w:rsidP="005501A8">
      <w:pPr>
        <w:widowControl w:val="0"/>
        <w:autoSpaceDE w:val="0"/>
        <w:autoSpaceDN w:val="0"/>
        <w:adjustRightInd w:val="0"/>
        <w:spacing w:after="240"/>
        <w:ind w:left="720" w:hanging="720"/>
      </w:pPr>
      <w:r>
        <w:rPr>
          <w:lang w:bidi="he-IL"/>
        </w:rPr>
        <w:t>26</w:t>
      </w:r>
      <w:r w:rsidR="005501A8">
        <w:rPr>
          <w:lang w:bidi="he-IL"/>
        </w:rPr>
        <w:t xml:space="preserve">. </w:t>
      </w:r>
      <w:r w:rsidR="005501A8">
        <w:rPr>
          <w:lang w:bidi="he-IL"/>
        </w:rPr>
        <w:tab/>
      </w:r>
      <w:r w:rsidR="005501A8" w:rsidRPr="004260F4">
        <w:rPr>
          <w:color w:val="222222"/>
          <w:shd w:val="clear" w:color="auto" w:fill="FFFFFF"/>
        </w:rPr>
        <w:t>K</w:t>
      </w:r>
      <w:r w:rsidR="005501A8">
        <w:rPr>
          <w:color w:val="222222"/>
          <w:shd w:val="clear" w:color="auto" w:fill="FFFFFF"/>
        </w:rPr>
        <w:t>.</w:t>
      </w:r>
      <w:r w:rsidR="005501A8" w:rsidRPr="004260F4">
        <w:rPr>
          <w:color w:val="222222"/>
          <w:shd w:val="clear" w:color="auto" w:fill="FFFFFF"/>
        </w:rPr>
        <w:t xml:space="preserve"> </w:t>
      </w:r>
      <w:proofErr w:type="spellStart"/>
      <w:r w:rsidR="005501A8" w:rsidRPr="004260F4">
        <w:rPr>
          <w:color w:val="222222"/>
          <w:shd w:val="clear" w:color="auto" w:fill="FFFFFF"/>
        </w:rPr>
        <w:t>Massuri-Rodionov</w:t>
      </w:r>
      <w:proofErr w:type="spellEnd"/>
      <w:r w:rsidR="005501A8" w:rsidRPr="004260F4">
        <w:rPr>
          <w:color w:val="222222"/>
          <w:shd w:val="clear" w:color="auto" w:fill="FFFFFF"/>
        </w:rPr>
        <w:t xml:space="preserve">, </w:t>
      </w:r>
      <w:r w:rsidR="005501A8">
        <w:rPr>
          <w:color w:val="222222"/>
          <w:shd w:val="clear" w:color="auto" w:fill="FFFFFF"/>
        </w:rPr>
        <w:t xml:space="preserve">A. </w:t>
      </w:r>
      <w:proofErr w:type="spellStart"/>
      <w:r w:rsidR="005501A8">
        <w:rPr>
          <w:color w:val="222222"/>
          <w:shd w:val="clear" w:color="auto" w:fill="FFFFFF"/>
        </w:rPr>
        <w:t>Shagan</w:t>
      </w:r>
      <w:proofErr w:type="spellEnd"/>
      <w:r w:rsidR="005501A8">
        <w:rPr>
          <w:color w:val="222222"/>
          <w:shd w:val="clear" w:color="auto" w:fill="FFFFFF"/>
        </w:rPr>
        <w:t>,</w:t>
      </w:r>
      <w:r w:rsidR="005501A8" w:rsidRPr="004260F4">
        <w:rPr>
          <w:color w:val="222222"/>
          <w:shd w:val="clear" w:color="auto" w:fill="FFFFFF"/>
        </w:rPr>
        <w:t xml:space="preserve"> Y</w:t>
      </w:r>
      <w:r w:rsidR="005501A8">
        <w:rPr>
          <w:color w:val="222222"/>
          <w:shd w:val="clear" w:color="auto" w:fill="FFFFFF"/>
        </w:rPr>
        <w:t>.</w:t>
      </w:r>
      <w:r w:rsidR="005501A8" w:rsidRPr="004260F4">
        <w:rPr>
          <w:color w:val="222222"/>
          <w:shd w:val="clear" w:color="auto" w:fill="FFFFFF"/>
        </w:rPr>
        <w:t xml:space="preserve"> </w:t>
      </w:r>
      <w:proofErr w:type="spellStart"/>
      <w:r w:rsidR="005501A8" w:rsidRPr="004260F4">
        <w:rPr>
          <w:color w:val="222222"/>
          <w:shd w:val="clear" w:color="auto" w:fill="FFFFFF"/>
        </w:rPr>
        <w:t>Leichtmann-Bardoogo</w:t>
      </w:r>
      <w:proofErr w:type="spellEnd"/>
      <w:r w:rsidR="005501A8">
        <w:rPr>
          <w:color w:val="222222"/>
          <w:shd w:val="clear" w:color="auto" w:fill="FFFFFF"/>
        </w:rPr>
        <w:t xml:space="preserve">, </w:t>
      </w:r>
      <w:r w:rsidR="005501A8" w:rsidRPr="004260F4">
        <w:rPr>
          <w:color w:val="222222"/>
          <w:shd w:val="clear" w:color="auto" w:fill="FFFFFF"/>
        </w:rPr>
        <w:t xml:space="preserve">and </w:t>
      </w:r>
      <w:r w:rsidR="005501A8" w:rsidRPr="005501A8">
        <w:rPr>
          <w:b/>
          <w:color w:val="222222"/>
          <w:shd w:val="clear" w:color="auto" w:fill="FFFFFF"/>
        </w:rPr>
        <w:t>B. Mizrahi</w:t>
      </w:r>
      <w:r w:rsidR="005501A8">
        <w:rPr>
          <w:b/>
          <w:color w:val="222222"/>
          <w:shd w:val="clear" w:color="auto" w:fill="FFFFFF"/>
        </w:rPr>
        <w:t>,</w:t>
      </w:r>
      <w:r w:rsidR="005501A8">
        <w:rPr>
          <w:lang w:bidi="he-IL"/>
        </w:rPr>
        <w:t xml:space="preserve"> </w:t>
      </w:r>
      <w:r w:rsidR="005501A8" w:rsidRPr="005501A8">
        <w:t xml:space="preserve">Light-triggered Stabilization of </w:t>
      </w:r>
      <w:proofErr w:type="spellStart"/>
      <w:r w:rsidR="005501A8" w:rsidRPr="005501A8">
        <w:t>Microgel</w:t>
      </w:r>
      <w:proofErr w:type="spellEnd"/>
      <w:r w:rsidR="005501A8" w:rsidRPr="005501A8">
        <w:t xml:space="preserve"> Aggregates</w:t>
      </w:r>
      <w:r w:rsidR="005501A8">
        <w:t>, Hydrogels, 2017, In Press.</w:t>
      </w:r>
    </w:p>
    <w:p w14:paraId="199F0FBD" w14:textId="77777777" w:rsidR="00CD5040" w:rsidRDefault="005501A8" w:rsidP="00CD504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Calibri"/>
          <w:lang w:val="en-US" w:eastAsia="en-US"/>
        </w:rPr>
      </w:pPr>
      <w:r w:rsidRPr="005501A8">
        <w:t>27.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ab/>
      </w:r>
      <w:r>
        <w:rPr>
          <w:rFonts w:eastAsia="Calibri"/>
          <w:sz w:val="26"/>
          <w:szCs w:val="26"/>
          <w:lang w:val="en-US" w:eastAsia="en-US"/>
        </w:rPr>
        <w:t xml:space="preserve">R. </w:t>
      </w:r>
      <w:proofErr w:type="spellStart"/>
      <w:r>
        <w:rPr>
          <w:rFonts w:eastAsia="Calibri"/>
          <w:sz w:val="26"/>
          <w:szCs w:val="26"/>
          <w:lang w:val="en-US" w:eastAsia="en-US"/>
        </w:rPr>
        <w:t>Kelmansky</w:t>
      </w:r>
      <w:proofErr w:type="spellEnd"/>
      <w:r>
        <w:rPr>
          <w:rFonts w:eastAsia="Calibri"/>
          <w:sz w:val="26"/>
          <w:szCs w:val="26"/>
          <w:lang w:val="en-US" w:eastAsia="en-US"/>
        </w:rPr>
        <w:t xml:space="preserve">, A. </w:t>
      </w:r>
      <w:proofErr w:type="spellStart"/>
      <w:r>
        <w:rPr>
          <w:rFonts w:eastAsia="Calibri"/>
          <w:sz w:val="26"/>
          <w:szCs w:val="26"/>
          <w:lang w:val="en-US" w:eastAsia="en-US"/>
        </w:rPr>
        <w:t>Shagan</w:t>
      </w:r>
      <w:proofErr w:type="spellEnd"/>
      <w:r>
        <w:rPr>
          <w:rFonts w:eastAsia="Calibri"/>
          <w:sz w:val="26"/>
          <w:szCs w:val="26"/>
          <w:lang w:val="en-US" w:eastAsia="en-US"/>
        </w:rPr>
        <w:t xml:space="preserve">, B. </w:t>
      </w:r>
      <w:proofErr w:type="spellStart"/>
      <w:r>
        <w:rPr>
          <w:rFonts w:eastAsia="Calibri"/>
          <w:sz w:val="26"/>
          <w:szCs w:val="26"/>
          <w:lang w:val="en-US" w:eastAsia="en-US"/>
        </w:rPr>
        <w:t>Rozenblit</w:t>
      </w:r>
      <w:proofErr w:type="spellEnd"/>
      <w:r>
        <w:rPr>
          <w:rFonts w:eastAsia="Calibri"/>
          <w:sz w:val="26"/>
          <w:szCs w:val="26"/>
          <w:lang w:val="en-US" w:eastAsia="en-US"/>
        </w:rPr>
        <w:t xml:space="preserve">, R. Omar, M. </w:t>
      </w:r>
      <w:proofErr w:type="spellStart"/>
      <w:r>
        <w:rPr>
          <w:rFonts w:eastAsia="Calibri"/>
          <w:sz w:val="26"/>
          <w:szCs w:val="26"/>
          <w:lang w:val="en-US" w:eastAsia="en-US"/>
        </w:rPr>
        <w:t>Lufton</w:t>
      </w:r>
      <w:proofErr w:type="spellEnd"/>
      <w:r>
        <w:rPr>
          <w:rFonts w:eastAsia="Calibri"/>
          <w:sz w:val="26"/>
          <w:szCs w:val="26"/>
          <w:lang w:val="en-US" w:eastAsia="en-US"/>
        </w:rPr>
        <w:t xml:space="preserve">, and </w:t>
      </w:r>
      <w:r w:rsidRPr="005501A8">
        <w:rPr>
          <w:rFonts w:eastAsia="Calibri"/>
          <w:b/>
          <w:sz w:val="26"/>
          <w:szCs w:val="26"/>
          <w:lang w:val="en-US" w:eastAsia="en-US"/>
        </w:rPr>
        <w:t>B. Mizrahi</w:t>
      </w:r>
      <w:r w:rsidRPr="005501A8">
        <w:t>,</w:t>
      </w:r>
      <w:r>
        <w:rPr>
          <w:b/>
          <w:sz w:val="36"/>
          <w:szCs w:val="36"/>
        </w:rPr>
        <w:t xml:space="preserve"> </w:t>
      </w:r>
      <w:r w:rsidRPr="005501A8">
        <w:rPr>
          <w:rFonts w:eastAsia="Calibri"/>
          <w:lang w:val="en-US" w:eastAsia="en-US"/>
        </w:rPr>
        <w:t xml:space="preserve">In Situ Dual Cross-Linking of Neat </w:t>
      </w:r>
      <w:proofErr w:type="spellStart"/>
      <w:r w:rsidRPr="005501A8">
        <w:rPr>
          <w:rFonts w:eastAsia="Calibri"/>
          <w:lang w:val="en-US" w:eastAsia="en-US"/>
        </w:rPr>
        <w:t>Biogel</w:t>
      </w:r>
      <w:proofErr w:type="spellEnd"/>
      <w:r w:rsidRPr="005501A8">
        <w:rPr>
          <w:rFonts w:eastAsia="Calibri"/>
          <w:lang w:val="en-US" w:eastAsia="en-US"/>
        </w:rPr>
        <w:t xml:space="preserve"> with Controlled Mechanical</w:t>
      </w:r>
      <w:r>
        <w:rPr>
          <w:rFonts w:eastAsia="Calibri"/>
          <w:lang w:val="en-US" w:eastAsia="en-US"/>
        </w:rPr>
        <w:t xml:space="preserve"> </w:t>
      </w:r>
      <w:r w:rsidRPr="005501A8">
        <w:rPr>
          <w:rFonts w:eastAsia="Calibri"/>
          <w:lang w:val="en-US" w:eastAsia="en-US"/>
        </w:rPr>
        <w:t>and Delivery Properties</w:t>
      </w:r>
      <w:r>
        <w:rPr>
          <w:rFonts w:eastAsia="Calibri"/>
          <w:lang w:val="en-US" w:eastAsia="en-US"/>
        </w:rPr>
        <w:t xml:space="preserve">. </w:t>
      </w:r>
      <w:proofErr w:type="gramStart"/>
      <w:r w:rsidRPr="005501A8">
        <w:rPr>
          <w:rFonts w:eastAsia="Calibri"/>
          <w:i/>
          <w:lang w:val="en-US" w:eastAsia="en-US"/>
        </w:rPr>
        <w:t>Molecular Pharmaceutics</w:t>
      </w:r>
      <w:r>
        <w:rPr>
          <w:rFonts w:eastAsia="Calibri"/>
          <w:lang w:val="en-US" w:eastAsia="en-US"/>
        </w:rPr>
        <w:t>, 14 (10), 3609-3616, 2017.</w:t>
      </w:r>
      <w:proofErr w:type="gramEnd"/>
      <w:r w:rsidR="00CD5040">
        <w:rPr>
          <w:rFonts w:eastAsia="Calibri"/>
          <w:lang w:val="en-US" w:eastAsia="en-US"/>
        </w:rPr>
        <w:t xml:space="preserve"> </w:t>
      </w:r>
      <w:r w:rsidR="00CD5040">
        <w:rPr>
          <w:rFonts w:eastAsia="Calibri"/>
          <w:lang w:val="en-US" w:eastAsia="en-US"/>
        </w:rPr>
        <w:tab/>
      </w:r>
      <w:r w:rsidR="00CD5040">
        <w:rPr>
          <w:rFonts w:eastAsia="Calibri"/>
          <w:lang w:val="en-US" w:eastAsia="en-US"/>
        </w:rPr>
        <w:tab/>
      </w:r>
      <w:r w:rsidR="00CD5040">
        <w:rPr>
          <w:rFonts w:eastAsia="Calibri"/>
          <w:lang w:val="en-US" w:eastAsia="en-US"/>
        </w:rPr>
        <w:tab/>
      </w:r>
    </w:p>
    <w:p w14:paraId="76203614" w14:textId="273A5F25" w:rsidR="00CD5040" w:rsidRDefault="00CD5040" w:rsidP="00CD5040">
      <w:pPr>
        <w:widowControl w:val="0"/>
        <w:autoSpaceDE w:val="0"/>
        <w:autoSpaceDN w:val="0"/>
        <w:adjustRightInd w:val="0"/>
        <w:spacing w:after="240"/>
        <w:ind w:left="720" w:hanging="720"/>
      </w:pPr>
      <w:r w:rsidRPr="00CD5040">
        <w:rPr>
          <w:lang w:bidi="he-IL"/>
        </w:rPr>
        <w:t xml:space="preserve">28. </w:t>
      </w:r>
      <w:r>
        <w:rPr>
          <w:lang w:bidi="he-IL"/>
        </w:rPr>
        <w:tab/>
      </w:r>
      <w:r w:rsidRPr="00CD5040">
        <w:t xml:space="preserve">A. </w:t>
      </w:r>
      <w:proofErr w:type="spellStart"/>
      <w:r w:rsidRPr="00CD5040">
        <w:t>Shagan</w:t>
      </w:r>
      <w:proofErr w:type="spellEnd"/>
      <w:r w:rsidRPr="00CD5040">
        <w:t xml:space="preserve">, T. </w:t>
      </w:r>
      <w:proofErr w:type="spellStart"/>
      <w:r w:rsidRPr="00CD5040">
        <w:t>Croitoru-Sadger</w:t>
      </w:r>
      <w:proofErr w:type="spellEnd"/>
      <w:r w:rsidRPr="00CD5040">
        <w:t xml:space="preserve">, E. </w:t>
      </w:r>
      <w:proofErr w:type="spellStart"/>
      <w:r w:rsidRPr="00CD5040">
        <w:t>Corem</w:t>
      </w:r>
      <w:bookmarkStart w:id="7" w:name="_Hlk491797084"/>
      <w:r w:rsidRPr="00CD5040">
        <w:t>-Salkmon</w:t>
      </w:r>
      <w:proofErr w:type="spellEnd"/>
      <w:r w:rsidRPr="00CD5040">
        <w:t xml:space="preserve">, </w:t>
      </w:r>
      <w:bookmarkEnd w:id="7"/>
      <w:r w:rsidRPr="00CD5040">
        <w:rPr>
          <w:b/>
        </w:rPr>
        <w:t xml:space="preserve">B. Mizrahi, </w:t>
      </w:r>
      <w:r w:rsidRPr="00CD5040">
        <w:t>Near-Infrared Light Induced Phase Transition of Biodegradable Composites for on-Demand Healing and Drug Release</w:t>
      </w:r>
      <w:r>
        <w:t xml:space="preserve">. </w:t>
      </w:r>
      <w:r w:rsidRPr="00CD5040">
        <w:rPr>
          <w:i/>
        </w:rPr>
        <w:t>ACS Applied Materials and Surfaces</w:t>
      </w:r>
      <w:r>
        <w:t xml:space="preserve">, </w:t>
      </w:r>
      <w:r w:rsidR="008B2B6E">
        <w:rPr>
          <w:b/>
          <w:i/>
        </w:rPr>
        <w:t>Accepted</w:t>
      </w:r>
      <w:r>
        <w:t>.</w:t>
      </w:r>
    </w:p>
    <w:p w14:paraId="3E619CC3" w14:textId="15656543" w:rsidR="00ED381B" w:rsidRPr="00ED381B" w:rsidRDefault="00CD5040" w:rsidP="00ED381B">
      <w:pPr>
        <w:ind w:left="709" w:hanging="709"/>
      </w:pPr>
      <w:r>
        <w:t xml:space="preserve">29.     </w:t>
      </w:r>
      <w:r w:rsidR="00ED381B" w:rsidRPr="002A69A5">
        <w:t>B</w:t>
      </w:r>
      <w:r w:rsidR="00ED381B">
        <w:t>.</w:t>
      </w:r>
      <w:r w:rsidR="00ED381B" w:rsidRPr="002A69A5">
        <w:t xml:space="preserve"> </w:t>
      </w:r>
      <w:proofErr w:type="spellStart"/>
      <w:r w:rsidR="00ED381B" w:rsidRPr="002A69A5">
        <w:t>Rosenblit</w:t>
      </w:r>
      <w:proofErr w:type="spellEnd"/>
      <w:r w:rsidR="00ED381B" w:rsidRPr="002A69A5">
        <w:t>, G</w:t>
      </w:r>
      <w:r w:rsidR="00ED381B">
        <w:t>.</w:t>
      </w:r>
      <w:r w:rsidR="00ED381B" w:rsidRPr="002A69A5">
        <w:t xml:space="preserve"> </w:t>
      </w:r>
      <w:proofErr w:type="spellStart"/>
      <w:r w:rsidR="00ED381B" w:rsidRPr="002A69A5">
        <w:t>Tenenbaum</w:t>
      </w:r>
      <w:proofErr w:type="spellEnd"/>
      <w:r w:rsidR="00ED381B" w:rsidRPr="002A69A5">
        <w:t>, A</w:t>
      </w:r>
      <w:r w:rsidR="00ED381B">
        <w:t>.</w:t>
      </w:r>
      <w:r w:rsidR="00ED381B" w:rsidRPr="002A69A5">
        <w:t xml:space="preserve"> </w:t>
      </w:r>
      <w:proofErr w:type="spellStart"/>
      <w:r w:rsidR="00ED381B" w:rsidRPr="002A69A5">
        <w:t>Shagan</w:t>
      </w:r>
      <w:proofErr w:type="spellEnd"/>
      <w:r w:rsidR="00ED381B" w:rsidRPr="002A69A5">
        <w:t>, E</w:t>
      </w:r>
      <w:r w:rsidR="00ED381B">
        <w:t xml:space="preserve">. </w:t>
      </w:r>
      <w:proofErr w:type="spellStart"/>
      <w:r w:rsidR="00ED381B" w:rsidRPr="002A69A5">
        <w:t>Corem</w:t>
      </w:r>
      <w:proofErr w:type="spellEnd"/>
      <w:r w:rsidR="00ED381B" w:rsidRPr="002A69A5">
        <w:t xml:space="preserve"> </w:t>
      </w:r>
      <w:proofErr w:type="spellStart"/>
      <w:r w:rsidR="00ED381B" w:rsidRPr="002A69A5">
        <w:t>Slakman</w:t>
      </w:r>
      <w:proofErr w:type="spellEnd"/>
      <w:r w:rsidR="00ED381B" w:rsidRPr="002A69A5">
        <w:t xml:space="preserve"> and </w:t>
      </w:r>
      <w:r w:rsidR="00ED381B" w:rsidRPr="00ED381B">
        <w:rPr>
          <w:b/>
        </w:rPr>
        <w:t>B. Mizrahi</w:t>
      </w:r>
      <w:r w:rsidR="00ED381B">
        <w:t xml:space="preserve">, </w:t>
      </w:r>
      <w:r w:rsidR="00ED381B" w:rsidRPr="00ED381B">
        <w:t xml:space="preserve">A New </w:t>
      </w:r>
      <w:r w:rsidR="00ED381B">
        <w:t>Patch r</w:t>
      </w:r>
      <w:r w:rsidR="00ED381B" w:rsidRPr="00ED381B">
        <w:t>eleasing Volatile Antimicrobial Agents for</w:t>
      </w:r>
      <w:r w:rsidR="00ED381B">
        <w:t xml:space="preserve"> </w:t>
      </w:r>
      <w:r w:rsidR="00ED381B" w:rsidRPr="00ED381B">
        <w:t>Preserving Fresh Foods</w:t>
      </w:r>
      <w:r w:rsidR="00ED381B">
        <w:t xml:space="preserve">. </w:t>
      </w:r>
      <w:r w:rsidR="00ED381B" w:rsidRPr="00ED381B">
        <w:rPr>
          <w:rFonts w:eastAsia="Calibri"/>
          <w:bCs/>
          <w:color w:val="3E3E3E"/>
          <w:lang w:val="en-US" w:eastAsia="en-US"/>
        </w:rPr>
        <w:t>Applied and Environmental Microbiology</w:t>
      </w:r>
      <w:r w:rsidR="00ED381B">
        <w:rPr>
          <w:rFonts w:eastAsia="Calibri"/>
          <w:bCs/>
          <w:color w:val="3E3E3E"/>
          <w:lang w:val="en-US" w:eastAsia="en-US"/>
        </w:rPr>
        <w:t xml:space="preserve">, </w:t>
      </w:r>
      <w:r w:rsidR="00ED381B" w:rsidRPr="006133AE">
        <w:rPr>
          <w:rFonts w:eastAsia="Calibri"/>
          <w:b/>
          <w:bCs/>
          <w:i/>
          <w:color w:val="3E3E3E"/>
          <w:lang w:val="en-US" w:eastAsia="en-US"/>
        </w:rPr>
        <w:t>Submitted</w:t>
      </w:r>
      <w:r w:rsidR="00ED381B">
        <w:rPr>
          <w:rFonts w:eastAsia="Calibri"/>
          <w:bCs/>
          <w:color w:val="3E3E3E"/>
          <w:lang w:val="en-US" w:eastAsia="en-US"/>
        </w:rPr>
        <w:t>.</w:t>
      </w:r>
    </w:p>
    <w:p w14:paraId="73D3FCC5" w14:textId="6034D819" w:rsidR="00CD5040" w:rsidRDefault="00CD5040" w:rsidP="00CD5040">
      <w:pPr>
        <w:widowControl w:val="0"/>
        <w:autoSpaceDE w:val="0"/>
        <w:autoSpaceDN w:val="0"/>
        <w:adjustRightInd w:val="0"/>
        <w:spacing w:after="240"/>
        <w:ind w:left="720" w:hanging="720"/>
      </w:pPr>
    </w:p>
    <w:p w14:paraId="65832532" w14:textId="77777777" w:rsidR="00103A5C" w:rsidRDefault="00103A5C" w:rsidP="00CD47DC">
      <w:pPr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</w:p>
    <w:p w14:paraId="1C09681D" w14:textId="77777777" w:rsidR="00CD47DC" w:rsidRPr="00AC6CA2" w:rsidRDefault="00CD47DC" w:rsidP="00CD47DC">
      <w:pPr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  <w:r w:rsidRPr="00AC6CA2">
        <w:rPr>
          <w:rFonts w:ascii="Times" w:hAnsi="Times"/>
          <w:b/>
          <w:u w:val="single"/>
        </w:rPr>
        <w:t>Book Chapters</w:t>
      </w:r>
    </w:p>
    <w:p w14:paraId="2FEBDB35" w14:textId="77777777" w:rsidR="00CD47DC" w:rsidRPr="00CA7185" w:rsidRDefault="00CD47DC" w:rsidP="00CD47DC">
      <w:pPr>
        <w:autoSpaceDE w:val="0"/>
        <w:autoSpaceDN w:val="0"/>
        <w:adjustRightInd w:val="0"/>
        <w:jc w:val="left"/>
        <w:rPr>
          <w:color w:val="000000"/>
        </w:rPr>
      </w:pPr>
    </w:p>
    <w:p w14:paraId="06453C5A" w14:textId="688684CA" w:rsidR="00CD47DC" w:rsidRDefault="00C529B0" w:rsidP="006D108A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color w:val="000000"/>
        </w:rPr>
      </w:pPr>
      <w:r w:rsidRPr="006D108A">
        <w:rPr>
          <w:b/>
          <w:bCs/>
          <w:color w:val="000000"/>
        </w:rPr>
        <w:t>Mizrahi</w:t>
      </w:r>
      <w:r w:rsidRPr="006D108A">
        <w:rPr>
          <w:color w:val="000000"/>
        </w:rPr>
        <w:t xml:space="preserve"> </w:t>
      </w:r>
      <w:r w:rsidR="006D108A" w:rsidRPr="006D108A">
        <w:rPr>
          <w:color w:val="000000"/>
        </w:rPr>
        <w:t xml:space="preserve">B, </w:t>
      </w:r>
      <w:proofErr w:type="spellStart"/>
      <w:r w:rsidRPr="006D108A">
        <w:rPr>
          <w:color w:val="000000"/>
        </w:rPr>
        <w:t>Kohane</w:t>
      </w:r>
      <w:proofErr w:type="spellEnd"/>
      <w:r w:rsidR="006D108A" w:rsidRPr="006D108A">
        <w:rPr>
          <w:color w:val="000000"/>
        </w:rPr>
        <w:t xml:space="preserve"> D</w:t>
      </w:r>
      <w:r w:rsidRPr="006D108A">
        <w:rPr>
          <w:color w:val="000000"/>
        </w:rPr>
        <w:t xml:space="preserve">. </w:t>
      </w:r>
      <w:r w:rsidR="006D108A" w:rsidRPr="006D108A">
        <w:rPr>
          <w:i/>
          <w:color w:val="000000"/>
        </w:rPr>
        <w:t>Tissue Adhesives as Active Implants</w:t>
      </w:r>
      <w:r w:rsidR="006D108A" w:rsidRPr="006D108A">
        <w:rPr>
          <w:color w:val="000000"/>
        </w:rPr>
        <w:t xml:space="preserve"> In </w:t>
      </w:r>
      <w:proofErr w:type="spellStart"/>
      <w:r w:rsidR="006D108A" w:rsidRPr="006D108A">
        <w:rPr>
          <w:color w:val="000000"/>
        </w:rPr>
        <w:t>Zilberman</w:t>
      </w:r>
      <w:proofErr w:type="spellEnd"/>
      <w:r w:rsidR="006D108A" w:rsidRPr="006D108A">
        <w:rPr>
          <w:color w:val="000000"/>
        </w:rPr>
        <w:t xml:space="preserve"> M (Ed.) </w:t>
      </w:r>
      <w:r w:rsidR="00CD47DC" w:rsidRPr="0027104D">
        <w:rPr>
          <w:color w:val="000000"/>
        </w:rPr>
        <w:t xml:space="preserve">Active Implants and Scaffolds for Tissue Regeneration. Springer, </w:t>
      </w:r>
      <w:r w:rsidR="006D108A" w:rsidRPr="0027104D">
        <w:rPr>
          <w:color w:val="000000"/>
        </w:rPr>
        <w:t xml:space="preserve">New York, US, </w:t>
      </w:r>
      <w:r w:rsidR="00CD47DC" w:rsidRPr="0027104D">
        <w:rPr>
          <w:color w:val="000000"/>
        </w:rPr>
        <w:t>2011.</w:t>
      </w:r>
    </w:p>
    <w:p w14:paraId="51B3739F" w14:textId="77777777" w:rsidR="0027104D" w:rsidRPr="0027104D" w:rsidRDefault="0027104D" w:rsidP="0027104D">
      <w:pPr>
        <w:autoSpaceDE w:val="0"/>
        <w:autoSpaceDN w:val="0"/>
        <w:adjustRightInd w:val="0"/>
        <w:ind w:left="180"/>
        <w:contextualSpacing/>
        <w:rPr>
          <w:color w:val="000000"/>
        </w:rPr>
      </w:pPr>
    </w:p>
    <w:p w14:paraId="2928EFBC" w14:textId="03543CF7" w:rsidR="00CD47DC" w:rsidRPr="0027104D" w:rsidRDefault="00CD47DC" w:rsidP="00CD47DC">
      <w:pPr>
        <w:autoSpaceDE w:val="0"/>
        <w:autoSpaceDN w:val="0"/>
        <w:adjustRightInd w:val="0"/>
        <w:ind w:left="540" w:hanging="360"/>
        <w:jc w:val="left"/>
        <w:rPr>
          <w:color w:val="000000"/>
        </w:rPr>
      </w:pPr>
      <w:r w:rsidRPr="00AC6CA2">
        <w:rPr>
          <w:rFonts w:ascii="Times" w:hAnsi="Times"/>
          <w:color w:val="000000"/>
        </w:rPr>
        <w:t xml:space="preserve">2. </w:t>
      </w:r>
      <w:r w:rsidR="0027104D">
        <w:rPr>
          <w:rFonts w:ascii="Times" w:hAnsi="Times"/>
          <w:color w:val="000000"/>
        </w:rPr>
        <w:t xml:space="preserve">  </w:t>
      </w:r>
      <w:proofErr w:type="spellStart"/>
      <w:r w:rsidR="006D108A" w:rsidRPr="0027104D">
        <w:rPr>
          <w:color w:val="000000"/>
        </w:rPr>
        <w:t>Domb</w:t>
      </w:r>
      <w:proofErr w:type="spellEnd"/>
      <w:r w:rsidR="006D108A" w:rsidRPr="0027104D">
        <w:rPr>
          <w:color w:val="000000"/>
        </w:rPr>
        <w:t xml:space="preserve"> A.J, Ezra A, </w:t>
      </w:r>
      <w:r w:rsidR="006D108A" w:rsidRPr="0027104D">
        <w:rPr>
          <w:b/>
          <w:bCs/>
          <w:color w:val="000000"/>
        </w:rPr>
        <w:t>Mizrahi B.</w:t>
      </w:r>
      <w:r w:rsidR="006D108A" w:rsidRPr="0027104D">
        <w:rPr>
          <w:color w:val="000000"/>
        </w:rPr>
        <w:t xml:space="preserve"> </w:t>
      </w:r>
      <w:proofErr w:type="spellStart"/>
      <w:r w:rsidR="0027104D" w:rsidRPr="0027104D">
        <w:rPr>
          <w:i/>
          <w:color w:val="000000"/>
        </w:rPr>
        <w:t>Lipospheres</w:t>
      </w:r>
      <w:proofErr w:type="spellEnd"/>
      <w:r w:rsidR="0027104D" w:rsidRPr="0027104D">
        <w:rPr>
          <w:i/>
          <w:color w:val="000000"/>
        </w:rPr>
        <w:t xml:space="preserve"> for Vaccine Delivery</w:t>
      </w:r>
      <w:r w:rsidR="0027104D" w:rsidRPr="0027104D">
        <w:rPr>
          <w:color w:val="000000"/>
        </w:rPr>
        <w:t xml:space="preserve"> In </w:t>
      </w:r>
      <w:proofErr w:type="spellStart"/>
      <w:r w:rsidR="0027104D" w:rsidRPr="0027104D">
        <w:rPr>
          <w:rFonts w:eastAsia="Calibri"/>
          <w:lang w:val="en-US" w:eastAsia="en-US"/>
        </w:rPr>
        <w:t>Nastruzzi</w:t>
      </w:r>
      <w:proofErr w:type="spellEnd"/>
      <w:r w:rsidR="0027104D" w:rsidRPr="0027104D">
        <w:rPr>
          <w:color w:val="000000"/>
        </w:rPr>
        <w:t xml:space="preserve"> C. (Ed.) </w:t>
      </w:r>
      <w:proofErr w:type="spellStart"/>
      <w:r w:rsidRPr="0027104D">
        <w:rPr>
          <w:color w:val="000000"/>
        </w:rPr>
        <w:t>Lipospheres</w:t>
      </w:r>
      <w:proofErr w:type="spellEnd"/>
      <w:r w:rsidRPr="0027104D">
        <w:rPr>
          <w:color w:val="000000"/>
        </w:rPr>
        <w:t xml:space="preserve"> in Drug Targets and Delivery: Approaches, Methods, and Applications. </w:t>
      </w:r>
      <w:proofErr w:type="gramStart"/>
      <w:r w:rsidRPr="0027104D">
        <w:rPr>
          <w:color w:val="000000"/>
        </w:rPr>
        <w:t xml:space="preserve">Taylor &amp; Francis, </w:t>
      </w:r>
      <w:r w:rsidR="0027104D" w:rsidRPr="0027104D">
        <w:rPr>
          <w:color w:val="000000"/>
        </w:rPr>
        <w:t>New York, US, 20</w:t>
      </w:r>
      <w:r w:rsidR="0027104D">
        <w:rPr>
          <w:color w:val="000000"/>
        </w:rPr>
        <w:t>04.</w:t>
      </w:r>
      <w:proofErr w:type="gramEnd"/>
      <w:r w:rsidRPr="0027104D">
        <w:rPr>
          <w:color w:val="000000"/>
        </w:rPr>
        <w:t xml:space="preserve"> </w:t>
      </w:r>
    </w:p>
    <w:p w14:paraId="59850E93" w14:textId="77777777" w:rsidR="0027104D" w:rsidRDefault="0027104D" w:rsidP="00CA7185">
      <w:pPr>
        <w:jc w:val="left"/>
        <w:rPr>
          <w:rFonts w:eastAsia="Calibri"/>
          <w:sz w:val="28"/>
          <w:szCs w:val="28"/>
          <w:lang w:val="en-US" w:eastAsia="en-US"/>
        </w:rPr>
      </w:pPr>
    </w:p>
    <w:p w14:paraId="73A0DF4A" w14:textId="4FE80361" w:rsidR="000707F7" w:rsidRPr="004E217D" w:rsidRDefault="000707F7" w:rsidP="00CA7185">
      <w:pPr>
        <w:jc w:val="left"/>
        <w:rPr>
          <w:rFonts w:ascii="Times" w:hAnsi="Times"/>
          <w:b/>
          <w:u w:val="single"/>
        </w:rPr>
      </w:pPr>
      <w:r w:rsidRPr="004E217D">
        <w:rPr>
          <w:rFonts w:ascii="Times" w:hAnsi="Times"/>
          <w:b/>
          <w:u w:val="single"/>
        </w:rPr>
        <w:t>Patents:</w:t>
      </w:r>
    </w:p>
    <w:p w14:paraId="7DA309D2" w14:textId="77777777" w:rsidR="000707F7" w:rsidRPr="004E217D" w:rsidRDefault="000707F7" w:rsidP="00CA7185">
      <w:pPr>
        <w:jc w:val="left"/>
        <w:rPr>
          <w:rFonts w:ascii="Times" w:hAnsi="Times"/>
          <w:b/>
          <w:u w:val="single"/>
        </w:rPr>
      </w:pPr>
    </w:p>
    <w:p w14:paraId="72BCCBE0" w14:textId="00A6A774" w:rsidR="000707F7" w:rsidRPr="00493E56" w:rsidRDefault="00BD328C" w:rsidP="00493E56">
      <w:pPr>
        <w:pStyle w:val="ListParagraph"/>
        <w:widowControl w:val="0"/>
        <w:numPr>
          <w:ilvl w:val="0"/>
          <w:numId w:val="23"/>
        </w:numPr>
        <w:tabs>
          <w:tab w:val="left" w:pos="1170"/>
          <w:tab w:val="left" w:pos="1350"/>
        </w:tabs>
        <w:autoSpaceDE w:val="0"/>
        <w:autoSpaceDN w:val="0"/>
        <w:adjustRightInd w:val="0"/>
        <w:spacing w:line="276" w:lineRule="auto"/>
        <w:ind w:left="567" w:hanging="425"/>
        <w:jc w:val="left"/>
        <w:rPr>
          <w:rFonts w:ascii="Times" w:hAnsi="Times" w:cs="Arial"/>
        </w:rPr>
      </w:pPr>
      <w:r w:rsidRPr="00493E56">
        <w:rPr>
          <w:rFonts w:ascii="Times" w:hAnsi="Times" w:cs="Arial"/>
        </w:rPr>
        <w:t xml:space="preserve">B. Mizrahi, DS </w:t>
      </w:r>
      <w:proofErr w:type="spellStart"/>
      <w:r w:rsidRPr="00493E56">
        <w:rPr>
          <w:rFonts w:ascii="Times" w:hAnsi="Times" w:cs="Arial"/>
        </w:rPr>
        <w:t>Kohane</w:t>
      </w:r>
      <w:proofErr w:type="spellEnd"/>
      <w:r w:rsidRPr="00493E56">
        <w:rPr>
          <w:rFonts w:ascii="Times" w:hAnsi="Times" w:cs="Arial"/>
        </w:rPr>
        <w:t xml:space="preserve">. </w:t>
      </w:r>
      <w:r w:rsidR="000707F7" w:rsidRPr="00493E56">
        <w:rPr>
          <w:rFonts w:ascii="Times" w:hAnsi="Times"/>
        </w:rPr>
        <w:t xml:space="preserve">Particles and other substrates useful in protein purification and other applications. </w:t>
      </w:r>
      <w:r w:rsidR="000707F7" w:rsidRPr="00493E56">
        <w:rPr>
          <w:rFonts w:ascii="Times" w:hAnsi="Times" w:cs="Arial"/>
        </w:rPr>
        <w:t>WO Patent 2,012,116,001.</w:t>
      </w:r>
    </w:p>
    <w:p w14:paraId="4FBFA5C1" w14:textId="1472BCB9" w:rsidR="000707F7" w:rsidRPr="00493E56" w:rsidRDefault="00BD328C" w:rsidP="00493E56">
      <w:pPr>
        <w:pStyle w:val="ListParagraph"/>
        <w:widowControl w:val="0"/>
        <w:numPr>
          <w:ilvl w:val="0"/>
          <w:numId w:val="23"/>
        </w:num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line="276" w:lineRule="auto"/>
        <w:ind w:left="567" w:hanging="425"/>
        <w:jc w:val="left"/>
        <w:rPr>
          <w:rFonts w:ascii="Times" w:hAnsi="Times"/>
        </w:rPr>
      </w:pPr>
      <w:r w:rsidRPr="00493E56">
        <w:rPr>
          <w:rFonts w:ascii="Times" w:hAnsi="Times"/>
        </w:rPr>
        <w:t xml:space="preserve">B. Mizrahi and A. </w:t>
      </w:r>
      <w:proofErr w:type="spellStart"/>
      <w:r w:rsidRPr="00493E56">
        <w:rPr>
          <w:rFonts w:ascii="Times" w:hAnsi="Times"/>
        </w:rPr>
        <w:t>Domb</w:t>
      </w:r>
      <w:proofErr w:type="spellEnd"/>
      <w:r w:rsidRPr="00493E56">
        <w:rPr>
          <w:rFonts w:ascii="Times" w:hAnsi="Times"/>
        </w:rPr>
        <w:t xml:space="preserve">. </w:t>
      </w:r>
      <w:r w:rsidR="000707F7" w:rsidRPr="00493E56">
        <w:rPr>
          <w:rFonts w:ascii="Times" w:hAnsi="Times"/>
        </w:rPr>
        <w:t xml:space="preserve">Adhesive composition for the treatment of </w:t>
      </w:r>
      <w:proofErr w:type="spellStart"/>
      <w:r w:rsidR="00C0721A" w:rsidRPr="00493E56">
        <w:rPr>
          <w:rFonts w:ascii="Times" w:hAnsi="Times"/>
        </w:rPr>
        <w:t>x</w:t>
      </w:r>
      <w:r w:rsidR="000707F7" w:rsidRPr="00493E56">
        <w:rPr>
          <w:rFonts w:ascii="Times" w:hAnsi="Times"/>
        </w:rPr>
        <w:t>erostomia</w:t>
      </w:r>
      <w:proofErr w:type="spellEnd"/>
      <w:r w:rsidR="000707F7" w:rsidRPr="00493E56">
        <w:rPr>
          <w:rFonts w:ascii="Times" w:hAnsi="Times"/>
        </w:rPr>
        <w:t>. US11/959,997, 2010.</w:t>
      </w:r>
    </w:p>
    <w:p w14:paraId="0646CFC2" w14:textId="10BEC5CD" w:rsidR="000707F7" w:rsidRPr="00493E56" w:rsidRDefault="00BD328C" w:rsidP="00493E56">
      <w:pPr>
        <w:pStyle w:val="ListParagraph"/>
        <w:numPr>
          <w:ilvl w:val="0"/>
          <w:numId w:val="23"/>
        </w:numPr>
        <w:spacing w:line="276" w:lineRule="auto"/>
        <w:ind w:left="567" w:hanging="425"/>
        <w:jc w:val="left"/>
        <w:rPr>
          <w:rFonts w:ascii="Times" w:hAnsi="Times"/>
        </w:rPr>
      </w:pPr>
      <w:r w:rsidRPr="00493E56">
        <w:rPr>
          <w:rFonts w:ascii="Times" w:hAnsi="Times"/>
        </w:rPr>
        <w:t xml:space="preserve">B. Mizrahi and A. </w:t>
      </w:r>
      <w:proofErr w:type="spellStart"/>
      <w:r w:rsidRPr="00493E56">
        <w:rPr>
          <w:rFonts w:ascii="Times" w:hAnsi="Times"/>
        </w:rPr>
        <w:t>Domb</w:t>
      </w:r>
      <w:proofErr w:type="spellEnd"/>
      <w:r w:rsidRPr="00493E56">
        <w:rPr>
          <w:rFonts w:ascii="Times" w:hAnsi="Times"/>
        </w:rPr>
        <w:t xml:space="preserve">. </w:t>
      </w:r>
      <w:r w:rsidR="000707F7" w:rsidRPr="00493E56">
        <w:rPr>
          <w:rFonts w:ascii="Times" w:hAnsi="Times"/>
        </w:rPr>
        <w:t>Adhesive composition. US</w:t>
      </w:r>
      <w:r w:rsidR="000707F7" w:rsidRPr="00493E56">
        <w:rPr>
          <w:rFonts w:ascii="Times" w:hAnsi="Times"/>
          <w:rtl/>
        </w:rPr>
        <w:t xml:space="preserve"> 12/757,508</w:t>
      </w:r>
      <w:r w:rsidR="000707F7" w:rsidRPr="00493E56">
        <w:rPr>
          <w:rFonts w:ascii="Times" w:hAnsi="Times"/>
        </w:rPr>
        <w:t>, 2010.</w:t>
      </w:r>
    </w:p>
    <w:p w14:paraId="51834043" w14:textId="01B6F81F" w:rsidR="000707F7" w:rsidRPr="00493E56" w:rsidRDefault="00BD328C" w:rsidP="00493E56">
      <w:pPr>
        <w:pStyle w:val="ListParagraph"/>
        <w:numPr>
          <w:ilvl w:val="0"/>
          <w:numId w:val="23"/>
        </w:numPr>
        <w:spacing w:line="276" w:lineRule="auto"/>
        <w:ind w:left="567" w:hanging="425"/>
        <w:jc w:val="left"/>
        <w:rPr>
          <w:rFonts w:ascii="Times" w:hAnsi="Times"/>
        </w:rPr>
      </w:pPr>
      <w:r w:rsidRPr="00493E56">
        <w:rPr>
          <w:rFonts w:ascii="Times" w:hAnsi="Times"/>
        </w:rPr>
        <w:t xml:space="preserve">B. Mizrahi and D. </w:t>
      </w:r>
      <w:r w:rsidR="00493E56" w:rsidRPr="00493E56">
        <w:rPr>
          <w:rFonts w:ascii="Times" w:hAnsi="Times"/>
        </w:rPr>
        <w:t xml:space="preserve">S. </w:t>
      </w:r>
      <w:proofErr w:type="spellStart"/>
      <w:r w:rsidRPr="00493E56">
        <w:rPr>
          <w:rFonts w:ascii="Times" w:hAnsi="Times"/>
        </w:rPr>
        <w:t>Kohane</w:t>
      </w:r>
      <w:proofErr w:type="spellEnd"/>
      <w:r w:rsidRPr="00493E56">
        <w:rPr>
          <w:rFonts w:ascii="Times" w:hAnsi="Times"/>
        </w:rPr>
        <w:t xml:space="preserve">. </w:t>
      </w:r>
      <w:r w:rsidR="000707F7" w:rsidRPr="00493E56">
        <w:rPr>
          <w:rFonts w:ascii="Times" w:hAnsi="Times"/>
        </w:rPr>
        <w:t>Tissue adhesive with minimal toxicity</w:t>
      </w:r>
      <w:r w:rsidR="00C0721A" w:rsidRPr="00493E56">
        <w:rPr>
          <w:rFonts w:ascii="Times" w:hAnsi="Times"/>
        </w:rPr>
        <w:t>.</w:t>
      </w:r>
      <w:r w:rsidR="000707F7" w:rsidRPr="00493E56">
        <w:rPr>
          <w:rFonts w:ascii="Times" w:hAnsi="Times"/>
        </w:rPr>
        <w:t xml:space="preserve"> US Pending, 2012.</w:t>
      </w:r>
    </w:p>
    <w:p w14:paraId="3345217C" w14:textId="6359604A" w:rsidR="000707F7" w:rsidRPr="00493E56" w:rsidRDefault="00BD328C" w:rsidP="00493E5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567" w:hanging="425"/>
        <w:jc w:val="left"/>
        <w:rPr>
          <w:rFonts w:ascii="Times" w:hAnsi="Times"/>
        </w:rPr>
      </w:pPr>
      <w:r w:rsidRPr="00493E56">
        <w:rPr>
          <w:rFonts w:ascii="Times" w:hAnsi="Times"/>
        </w:rPr>
        <w:t>B. Mizrahi</w:t>
      </w:r>
      <w:r w:rsidR="00493E56" w:rsidRPr="00493E56">
        <w:rPr>
          <w:rFonts w:ascii="Times" w:hAnsi="Times"/>
        </w:rPr>
        <w:t xml:space="preserve">, B. </w:t>
      </w:r>
      <w:proofErr w:type="spellStart"/>
      <w:r w:rsidR="00493E56" w:rsidRPr="00493E56">
        <w:rPr>
          <w:rFonts w:ascii="Times" w:hAnsi="Times"/>
        </w:rPr>
        <w:t>Brama</w:t>
      </w:r>
      <w:proofErr w:type="spellEnd"/>
      <w:r w:rsidRPr="00493E56">
        <w:rPr>
          <w:rFonts w:ascii="Times" w:hAnsi="Times"/>
        </w:rPr>
        <w:t xml:space="preserve"> and A.</w:t>
      </w:r>
      <w:r w:rsidR="00493E56" w:rsidRPr="00493E56">
        <w:rPr>
          <w:rFonts w:ascii="Times" w:hAnsi="Times"/>
        </w:rPr>
        <w:t>J.</w:t>
      </w:r>
      <w:r w:rsidRPr="00493E56">
        <w:rPr>
          <w:rFonts w:ascii="Times" w:hAnsi="Times"/>
        </w:rPr>
        <w:t xml:space="preserve"> </w:t>
      </w:r>
      <w:proofErr w:type="spellStart"/>
      <w:r w:rsidRPr="00493E56">
        <w:rPr>
          <w:rFonts w:ascii="Times" w:hAnsi="Times"/>
        </w:rPr>
        <w:t>Domb</w:t>
      </w:r>
      <w:proofErr w:type="spellEnd"/>
      <w:r w:rsidRPr="00493E56">
        <w:rPr>
          <w:rFonts w:ascii="Times" w:hAnsi="Times"/>
        </w:rPr>
        <w:t xml:space="preserve">. </w:t>
      </w:r>
      <w:r w:rsidR="000707F7" w:rsidRPr="00493E56">
        <w:rPr>
          <w:rFonts w:ascii="Times" w:hAnsi="Times"/>
        </w:rPr>
        <w:t>Anti ap</w:t>
      </w:r>
      <w:r w:rsidR="00C0721A" w:rsidRPr="00493E56">
        <w:rPr>
          <w:rFonts w:ascii="Times" w:hAnsi="Times"/>
        </w:rPr>
        <w:t>p</w:t>
      </w:r>
      <w:r w:rsidR="000707F7" w:rsidRPr="00493E56">
        <w:rPr>
          <w:rFonts w:ascii="Times" w:hAnsi="Times"/>
        </w:rPr>
        <w:t xml:space="preserve">etite adhesive composition. </w:t>
      </w:r>
      <w:r w:rsidR="000707F7" w:rsidRPr="00493E56">
        <w:rPr>
          <w:rFonts w:ascii="Times" w:hAnsi="Times" w:cs="Arial"/>
        </w:rPr>
        <w:t xml:space="preserve">US </w:t>
      </w:r>
      <w:r w:rsidR="00493E56" w:rsidRPr="00493E56">
        <w:rPr>
          <w:rFonts w:ascii="Times" w:hAnsi="Times" w:cs="Arial"/>
        </w:rPr>
        <w:t>20120015021</w:t>
      </w:r>
      <w:r w:rsidR="000707F7" w:rsidRPr="00493E56">
        <w:rPr>
          <w:rFonts w:ascii="Times" w:hAnsi="Times"/>
        </w:rPr>
        <w:t>.</w:t>
      </w:r>
    </w:p>
    <w:p w14:paraId="2DF06CB4" w14:textId="18869190" w:rsidR="000707F7" w:rsidRDefault="00493E56" w:rsidP="00493E5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567" w:hanging="425"/>
        <w:jc w:val="left"/>
      </w:pPr>
      <w:r w:rsidRPr="00493E56">
        <w:t>J</w:t>
      </w:r>
      <w:r>
        <w:rPr>
          <w:rFonts w:eastAsia="Calibri"/>
          <w:color w:val="262626"/>
          <w:lang w:val="en-US" w:eastAsia="en-US"/>
        </w:rPr>
        <w:t>.</w:t>
      </w:r>
      <w:r w:rsidRPr="00493E56">
        <w:rPr>
          <w:rFonts w:eastAsia="Calibri"/>
          <w:color w:val="262626"/>
          <w:lang w:val="en-US" w:eastAsia="en-US"/>
        </w:rPr>
        <w:t xml:space="preserve">B. </w:t>
      </w:r>
      <w:proofErr w:type="spellStart"/>
      <w:r w:rsidRPr="00493E56">
        <w:rPr>
          <w:rFonts w:eastAsia="Calibri"/>
          <w:color w:val="262626"/>
          <w:lang w:val="en-US" w:eastAsia="en-US"/>
        </w:rPr>
        <w:t>McAlvin</w:t>
      </w:r>
      <w:proofErr w:type="spellEnd"/>
      <w:r w:rsidRPr="00493E56">
        <w:rPr>
          <w:rFonts w:eastAsia="Calibri"/>
          <w:color w:val="262626"/>
          <w:lang w:val="en-US" w:eastAsia="en-US"/>
        </w:rPr>
        <w:t>, B</w:t>
      </w:r>
      <w:r>
        <w:rPr>
          <w:rFonts w:eastAsia="Calibri"/>
          <w:color w:val="262626"/>
          <w:lang w:val="en-US" w:eastAsia="en-US"/>
        </w:rPr>
        <w:t xml:space="preserve">. </w:t>
      </w:r>
      <w:r w:rsidRPr="00493E56">
        <w:rPr>
          <w:rFonts w:eastAsia="Calibri"/>
          <w:color w:val="262626"/>
          <w:lang w:val="en-US" w:eastAsia="en-US"/>
        </w:rPr>
        <w:t>Mizrahi, D</w:t>
      </w:r>
      <w:r>
        <w:rPr>
          <w:rFonts w:eastAsia="Calibri"/>
          <w:color w:val="262626"/>
          <w:lang w:val="en-US" w:eastAsia="en-US"/>
        </w:rPr>
        <w:t>.</w:t>
      </w:r>
      <w:r w:rsidRPr="00493E56">
        <w:rPr>
          <w:rFonts w:eastAsia="Calibri"/>
          <w:color w:val="262626"/>
          <w:lang w:val="en-US" w:eastAsia="en-US"/>
        </w:rPr>
        <w:t xml:space="preserve">S. </w:t>
      </w:r>
      <w:proofErr w:type="spellStart"/>
      <w:r w:rsidRPr="00493E56">
        <w:rPr>
          <w:rFonts w:eastAsia="Calibri"/>
          <w:color w:val="262626"/>
          <w:lang w:val="en-US" w:eastAsia="en-US"/>
        </w:rPr>
        <w:t>Kohane</w:t>
      </w:r>
      <w:proofErr w:type="spellEnd"/>
      <w:r w:rsidRPr="00493E56">
        <w:rPr>
          <w:rFonts w:eastAsia="Calibri"/>
          <w:color w:val="262626"/>
          <w:lang w:val="en-US" w:eastAsia="en-US"/>
        </w:rPr>
        <w:t>, R</w:t>
      </w:r>
      <w:r>
        <w:rPr>
          <w:rFonts w:eastAsia="Calibri"/>
          <w:color w:val="262626"/>
          <w:lang w:val="en-US" w:eastAsia="en-US"/>
        </w:rPr>
        <w:t>.</w:t>
      </w:r>
      <w:r w:rsidRPr="00493E56">
        <w:rPr>
          <w:rFonts w:eastAsia="Calibri"/>
          <w:color w:val="262626"/>
          <w:lang w:val="en-US" w:eastAsia="en-US"/>
        </w:rPr>
        <w:t>G. Wylie</w:t>
      </w:r>
      <w:r w:rsidR="00BD328C" w:rsidRPr="00493E56">
        <w:t xml:space="preserve">. </w:t>
      </w:r>
      <w:r w:rsidR="000707F7" w:rsidRPr="00493E56">
        <w:t xml:space="preserve">Bioactive </w:t>
      </w:r>
      <w:r w:rsidR="00C0721A" w:rsidRPr="00493E56">
        <w:t>e</w:t>
      </w:r>
      <w:r w:rsidR="000707F7" w:rsidRPr="00493E56">
        <w:t xml:space="preserve">xtracorporeal </w:t>
      </w:r>
      <w:r w:rsidR="00C0721A" w:rsidRPr="00493E56">
        <w:t>c</w:t>
      </w:r>
      <w:r w:rsidR="000707F7" w:rsidRPr="00493E56">
        <w:t xml:space="preserve">ircuit for </w:t>
      </w:r>
      <w:r w:rsidR="00C0721A" w:rsidRPr="00493E56">
        <w:t>b</w:t>
      </w:r>
      <w:r w:rsidR="000707F7" w:rsidRPr="00493E56">
        <w:t xml:space="preserve">lood </w:t>
      </w:r>
      <w:r w:rsidR="00C0721A" w:rsidRPr="00493E56">
        <w:t>m</w:t>
      </w:r>
      <w:r w:rsidR="000707F7" w:rsidRPr="00493E56">
        <w:t>odification</w:t>
      </w:r>
      <w:r w:rsidR="00C0721A" w:rsidRPr="00493E56">
        <w:t>.</w:t>
      </w:r>
      <w:r w:rsidR="000707F7" w:rsidRPr="00493E56">
        <w:t xml:space="preserve"> US </w:t>
      </w:r>
      <w:r w:rsidR="0080606B" w:rsidRPr="00493E56">
        <w:rPr>
          <w:rFonts w:eastAsia="Calibri"/>
          <w:color w:val="262626"/>
          <w:lang w:val="en-US" w:eastAsia="en-US"/>
        </w:rPr>
        <w:t>20150132312</w:t>
      </w:r>
      <w:r w:rsidR="000707F7" w:rsidRPr="00493E56">
        <w:t>.</w:t>
      </w:r>
    </w:p>
    <w:p w14:paraId="270819D4" w14:textId="4E988082" w:rsidR="004D2CC1" w:rsidRPr="00606CF8" w:rsidRDefault="00606CF8" w:rsidP="00EF4D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20" w:hanging="425"/>
        <w:jc w:val="left"/>
      </w:pPr>
      <w:r>
        <w:t xml:space="preserve">B. Mizrahi, </w:t>
      </w:r>
      <w:proofErr w:type="spellStart"/>
      <w:r>
        <w:t>Maayan</w:t>
      </w:r>
      <w:proofErr w:type="spellEnd"/>
      <w:r>
        <w:t xml:space="preserve"> </w:t>
      </w:r>
      <w:proofErr w:type="spellStart"/>
      <w:r>
        <w:t>Lufton</w:t>
      </w:r>
      <w:proofErr w:type="spellEnd"/>
      <w:r>
        <w:t xml:space="preserve">, </w:t>
      </w:r>
      <w:r w:rsidRPr="00606CF8">
        <w:rPr>
          <w:rFonts w:eastAsia="Calibri"/>
          <w:color w:val="1A1A1A"/>
          <w:lang w:val="en-US" w:eastAsia="en-US"/>
        </w:rPr>
        <w:t>Topical kits and compositions and use thereof</w:t>
      </w:r>
      <w:r>
        <w:rPr>
          <w:rFonts w:eastAsia="Calibri"/>
          <w:color w:val="1A1A1A"/>
          <w:lang w:val="en-US" w:eastAsia="en-US"/>
        </w:rPr>
        <w:t xml:space="preserve">. </w:t>
      </w:r>
      <w:r w:rsidRPr="00606CF8">
        <w:rPr>
          <w:rFonts w:eastAsia="Calibri"/>
          <w:color w:val="1A1A1A"/>
          <w:lang w:val="en-US" w:eastAsia="en-US"/>
        </w:rPr>
        <w:t>US Provisional Patent Application No. 62/555,105</w:t>
      </w:r>
      <w:r>
        <w:rPr>
          <w:rFonts w:eastAsia="Calibri"/>
          <w:color w:val="1A1A1A"/>
          <w:lang w:val="en-US" w:eastAsia="en-US"/>
        </w:rPr>
        <w:t>.</w:t>
      </w:r>
    </w:p>
    <w:p w14:paraId="76B310CD" w14:textId="77777777" w:rsidR="00606CF8" w:rsidRPr="00606CF8" w:rsidRDefault="00606CF8" w:rsidP="00606CF8">
      <w:pPr>
        <w:pStyle w:val="ListParagraph"/>
        <w:autoSpaceDE w:val="0"/>
        <w:autoSpaceDN w:val="0"/>
        <w:adjustRightInd w:val="0"/>
        <w:spacing w:line="276" w:lineRule="auto"/>
        <w:jc w:val="left"/>
      </w:pPr>
    </w:p>
    <w:p w14:paraId="5B2CE957" w14:textId="084869D0" w:rsidR="004D2CC1" w:rsidRDefault="004D2CC1" w:rsidP="004D2CC1">
      <w:pPr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Invited Talks and </w:t>
      </w:r>
      <w:r w:rsidR="003C14B2">
        <w:rPr>
          <w:rFonts w:ascii="Times" w:hAnsi="Times"/>
          <w:b/>
          <w:u w:val="single"/>
        </w:rPr>
        <w:t>Oral Presentations</w:t>
      </w:r>
    </w:p>
    <w:p w14:paraId="65009854" w14:textId="77777777" w:rsidR="004D2CC1" w:rsidRDefault="004D2CC1" w:rsidP="004D2CC1">
      <w:pPr>
        <w:autoSpaceDE w:val="0"/>
        <w:autoSpaceDN w:val="0"/>
        <w:adjustRightInd w:val="0"/>
        <w:jc w:val="left"/>
        <w:rPr>
          <w:rFonts w:ascii="Times" w:hAnsi="Times"/>
          <w:b/>
          <w:u w:val="single"/>
        </w:rPr>
      </w:pPr>
    </w:p>
    <w:p w14:paraId="0DF70388" w14:textId="0A367DAE" w:rsidR="00D20FFD" w:rsidRPr="00D20FFD" w:rsidRDefault="00D20FFD" w:rsidP="0083726A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  <w:rPr>
          <w:lang w:val="en-US"/>
        </w:rPr>
      </w:pPr>
      <w:r>
        <w:t xml:space="preserve">Invited lecture entitled: </w:t>
      </w:r>
      <w:r>
        <w:rPr>
          <w:bCs/>
          <w:lang w:val="en-US"/>
        </w:rPr>
        <w:t>Stimuli Responsive Materials</w:t>
      </w:r>
      <w:r w:rsidRPr="00D20FFD">
        <w:rPr>
          <w:rFonts w:eastAsia="Calibri"/>
          <w:bCs/>
          <w:lang w:val="en-US" w:eastAsia="en-US"/>
        </w:rPr>
        <w:t xml:space="preserve"> </w:t>
      </w:r>
      <w:r>
        <w:rPr>
          <w:rFonts w:eastAsia="Calibri"/>
          <w:bCs/>
          <w:lang w:val="en-US" w:eastAsia="en-US"/>
        </w:rPr>
        <w:t>.</w:t>
      </w:r>
      <w:r w:rsidRPr="00D20FFD">
        <w:rPr>
          <w:rFonts w:eastAsia="Calibri"/>
          <w:bCs/>
          <w:lang w:val="en-US" w:eastAsia="en-US"/>
        </w:rPr>
        <w:t xml:space="preserve">The Third </w:t>
      </w:r>
      <w:proofErr w:type="spellStart"/>
      <w:r w:rsidRPr="00D20FFD">
        <w:rPr>
          <w:rFonts w:eastAsia="Calibri"/>
          <w:bCs/>
          <w:lang w:val="en-US" w:eastAsia="en-US"/>
        </w:rPr>
        <w:t>Biomimicry</w:t>
      </w:r>
      <w:proofErr w:type="spellEnd"/>
      <w:r w:rsidRPr="00D20FFD">
        <w:rPr>
          <w:rFonts w:eastAsia="Calibri"/>
          <w:bCs/>
          <w:lang w:val="en-US" w:eastAsia="en-US"/>
        </w:rPr>
        <w:t xml:space="preserve"> Conference – Academy &amp; Industry</w:t>
      </w:r>
      <w:r>
        <w:rPr>
          <w:rFonts w:eastAsia="Calibri"/>
          <w:bCs/>
          <w:lang w:val="en-US" w:eastAsia="en-US"/>
        </w:rPr>
        <w:t>, Porter, TAU, 2017.</w:t>
      </w:r>
    </w:p>
    <w:p w14:paraId="17B49DB0" w14:textId="41DA40C8" w:rsidR="00862408" w:rsidRPr="00862408" w:rsidRDefault="00862408" w:rsidP="0083726A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  <w:rPr>
          <w:lang w:val="en-US"/>
        </w:rPr>
      </w:pPr>
      <w:r>
        <w:t>Invited lecture entitled: Citrus oil and magnesium salts as anti-inflammatory and anti bacterial agents. The 5</w:t>
      </w:r>
      <w:r w:rsidRPr="00862408">
        <w:rPr>
          <w:vertAlign w:val="superscript"/>
        </w:rPr>
        <w:t>th</w:t>
      </w:r>
      <w:r>
        <w:t xml:space="preserve"> Pharmacology and </w:t>
      </w:r>
      <w:proofErr w:type="spellStart"/>
      <w:r>
        <w:t>Ethnopharmacology</w:t>
      </w:r>
      <w:proofErr w:type="spellEnd"/>
      <w:r>
        <w:t xml:space="preserve"> Conference, Florida, USA, 2017.</w:t>
      </w:r>
    </w:p>
    <w:p w14:paraId="57868366" w14:textId="0CF8DAF2" w:rsidR="0083726A" w:rsidRPr="00DA4E73" w:rsidRDefault="0083726A" w:rsidP="0083726A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  <w:rPr>
          <w:lang w:val="en-US"/>
        </w:rPr>
      </w:pPr>
      <w:r>
        <w:t xml:space="preserve">Invited lecture entitled: </w:t>
      </w:r>
      <w:r>
        <w:rPr>
          <w:bCs/>
          <w:lang w:val="en-US"/>
        </w:rPr>
        <w:t>Stimuli Responsive Materials. Israeli society for polymer and Plastics, Ramat-</w:t>
      </w:r>
      <w:proofErr w:type="spellStart"/>
      <w:r>
        <w:rPr>
          <w:bCs/>
          <w:lang w:val="en-US"/>
        </w:rPr>
        <w:t>Gan</w:t>
      </w:r>
      <w:proofErr w:type="spellEnd"/>
      <w:r>
        <w:rPr>
          <w:bCs/>
          <w:lang w:val="en-US"/>
        </w:rPr>
        <w:t>, 2017.</w:t>
      </w:r>
    </w:p>
    <w:p w14:paraId="0B0682D8" w14:textId="06B27916" w:rsidR="00173593" w:rsidRPr="00DA4E73" w:rsidRDefault="00173593" w:rsidP="00173593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  <w:rPr>
          <w:lang w:val="en-US"/>
        </w:rPr>
      </w:pPr>
      <w:r>
        <w:t xml:space="preserve">Invited lecture entitled: </w:t>
      </w:r>
      <w:r>
        <w:rPr>
          <w:bCs/>
          <w:lang w:val="en-US"/>
        </w:rPr>
        <w:t>Stimuli Responsive Materials. International Summer School on Regenerative Nano-Medicine, Tel-Aviv University, 2016.</w:t>
      </w:r>
    </w:p>
    <w:p w14:paraId="1F5EF234" w14:textId="3EA22191" w:rsidR="00DA4E73" w:rsidRPr="00DA4E73" w:rsidRDefault="00DA4E73" w:rsidP="00DA4E73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  <w:rPr>
          <w:lang w:val="en-US"/>
        </w:rPr>
      </w:pPr>
      <w:r>
        <w:t xml:space="preserve">Invited lecture entitled: </w:t>
      </w:r>
      <w:r w:rsidRPr="00DA4E73">
        <w:rPr>
          <w:bCs/>
          <w:lang w:val="en-US"/>
        </w:rPr>
        <w:t>Liquid Polymers for Drug Delivery and Regenerative Medicine</w:t>
      </w:r>
      <w:r>
        <w:rPr>
          <w:bCs/>
          <w:lang w:val="en-US"/>
        </w:rPr>
        <w:t>. The 17</w:t>
      </w:r>
      <w:r w:rsidRPr="00DA4E73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Israel Materials </w:t>
      </w:r>
      <w:proofErr w:type="spellStart"/>
      <w:r>
        <w:rPr>
          <w:bCs/>
          <w:lang w:val="en-US"/>
        </w:rPr>
        <w:t>Engeeniring</w:t>
      </w:r>
      <w:proofErr w:type="spellEnd"/>
      <w:r>
        <w:rPr>
          <w:bCs/>
          <w:lang w:val="en-US"/>
        </w:rPr>
        <w:t xml:space="preserve"> Conference (IMEC 17), Bar-</w:t>
      </w:r>
      <w:proofErr w:type="spellStart"/>
      <w:r>
        <w:rPr>
          <w:bCs/>
          <w:lang w:val="en-US"/>
        </w:rPr>
        <w:t>Ilan</w:t>
      </w:r>
      <w:proofErr w:type="spellEnd"/>
      <w:r>
        <w:rPr>
          <w:bCs/>
          <w:lang w:val="en-US"/>
        </w:rPr>
        <w:t xml:space="preserve"> University, 2016.</w:t>
      </w:r>
    </w:p>
    <w:p w14:paraId="19B8E300" w14:textId="77777777" w:rsidR="0001703E" w:rsidRPr="00047E1C" w:rsidRDefault="00BD328C" w:rsidP="0080606B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</w:pPr>
      <w:r w:rsidRPr="00047E1C">
        <w:t>Chair</w:t>
      </w:r>
      <w:r w:rsidR="0001703E" w:rsidRPr="00047E1C">
        <w:t xml:space="preserve"> of the Nano-Med session in </w:t>
      </w:r>
      <w:r w:rsidR="0001703E" w:rsidRPr="00047E1C">
        <w:rPr>
          <w:rFonts w:eastAsia="Calibri"/>
          <w:lang w:val="en-US" w:eastAsia="en-US"/>
        </w:rPr>
        <w:t>The 3</w:t>
      </w:r>
      <w:r w:rsidR="0001703E" w:rsidRPr="00047E1C">
        <w:rPr>
          <w:rFonts w:eastAsia="Calibri"/>
          <w:vertAlign w:val="superscript"/>
          <w:lang w:val="en-US" w:eastAsia="en-US"/>
        </w:rPr>
        <w:t>rd</w:t>
      </w:r>
      <w:r w:rsidR="0001703E" w:rsidRPr="00047E1C">
        <w:rPr>
          <w:rFonts w:eastAsia="Calibri"/>
          <w:lang w:val="en-US" w:eastAsia="en-US"/>
        </w:rPr>
        <w:t xml:space="preserve"> Conference of the Israel Society for Biotechnology Engineering (ISBE), Dan Panorama Hotel, Tel Aviv, December 13, 2015.</w:t>
      </w:r>
    </w:p>
    <w:p w14:paraId="71057C04" w14:textId="4A787394" w:rsidR="0001703E" w:rsidRPr="00047E1C" w:rsidRDefault="0001703E" w:rsidP="0080606B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</w:pPr>
      <w:r w:rsidRPr="00047E1C">
        <w:rPr>
          <w:rFonts w:eastAsia="Calibri"/>
          <w:lang w:val="en-US" w:eastAsia="en-US"/>
        </w:rPr>
        <w:t xml:space="preserve">Regina </w:t>
      </w:r>
      <w:proofErr w:type="spellStart"/>
      <w:r w:rsidRPr="00047E1C">
        <w:rPr>
          <w:rFonts w:eastAsia="Calibri"/>
          <w:lang w:val="en-US" w:eastAsia="en-US"/>
        </w:rPr>
        <w:t>Kelmansky</w:t>
      </w:r>
      <w:proofErr w:type="spellEnd"/>
      <w:r w:rsidRPr="00047E1C">
        <w:rPr>
          <w:rFonts w:eastAsia="Calibri"/>
          <w:lang w:val="en-US" w:eastAsia="en-US"/>
        </w:rPr>
        <w:t xml:space="preserve">, Yael </w:t>
      </w:r>
      <w:proofErr w:type="spellStart"/>
      <w:r w:rsidRPr="00047E1C">
        <w:rPr>
          <w:rFonts w:eastAsia="Calibri"/>
          <w:lang w:val="en-US" w:eastAsia="en-US"/>
        </w:rPr>
        <w:t>Bardugo</w:t>
      </w:r>
      <w:proofErr w:type="spellEnd"/>
      <w:r w:rsidRPr="00047E1C">
        <w:rPr>
          <w:rFonts w:eastAsia="Calibri"/>
          <w:lang w:val="en-US" w:eastAsia="en-US"/>
        </w:rPr>
        <w:t xml:space="preserve"> and Boaz Mizrahi. Neat </w:t>
      </w:r>
      <w:proofErr w:type="spellStart"/>
      <w:r w:rsidRPr="00047E1C">
        <w:rPr>
          <w:rFonts w:eastAsia="Calibri"/>
          <w:lang w:val="en-US" w:eastAsia="en-US"/>
        </w:rPr>
        <w:t>Mucoadhesive</w:t>
      </w:r>
      <w:proofErr w:type="spellEnd"/>
      <w:r w:rsidRPr="00047E1C">
        <w:rPr>
          <w:rFonts w:eastAsia="Calibri"/>
          <w:lang w:val="en-US" w:eastAsia="en-US"/>
        </w:rPr>
        <w:t xml:space="preserve"> polymer. The 3</w:t>
      </w:r>
      <w:r w:rsidRPr="00047E1C">
        <w:rPr>
          <w:rFonts w:eastAsia="Calibri"/>
          <w:vertAlign w:val="superscript"/>
          <w:lang w:val="en-US" w:eastAsia="en-US"/>
        </w:rPr>
        <w:t>rd</w:t>
      </w:r>
      <w:r w:rsidRPr="00047E1C">
        <w:rPr>
          <w:rFonts w:eastAsia="Calibri"/>
          <w:lang w:val="en-US" w:eastAsia="en-US"/>
        </w:rPr>
        <w:t xml:space="preserve"> Conference of the Israel Society for Biotechnology Engineering (ISBE), Dan Panorama Hotel, Tel Aviv, December 13, 2015.</w:t>
      </w:r>
    </w:p>
    <w:p w14:paraId="2D2947AD" w14:textId="24BDF6F6" w:rsidR="0001703E" w:rsidRPr="00047E1C" w:rsidRDefault="00BD328C" w:rsidP="008060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left"/>
      </w:pPr>
      <w:r w:rsidRPr="00047E1C">
        <w:t>Keynote Speaker</w:t>
      </w:r>
      <w:r w:rsidR="00C613A9" w:rsidRPr="00047E1C">
        <w:t xml:space="preserve"> </w:t>
      </w:r>
      <w:r w:rsidR="0001703E" w:rsidRPr="00047E1C">
        <w:t>(</w:t>
      </w:r>
      <w:proofErr w:type="spellStart"/>
      <w:r w:rsidR="0001703E" w:rsidRPr="00047E1C">
        <w:t>nano</w:t>
      </w:r>
      <w:proofErr w:type="spellEnd"/>
      <w:r w:rsidR="0001703E" w:rsidRPr="00047E1C">
        <w:t xml:space="preserve">-medical session) </w:t>
      </w:r>
      <w:r w:rsidR="00C613A9" w:rsidRPr="00047E1C">
        <w:t xml:space="preserve">entitled </w:t>
      </w:r>
      <w:r w:rsidR="0001703E" w:rsidRPr="00047E1C">
        <w:t>Liquid Polymers for Drug Delivery and Regenerative Medicine.</w:t>
      </w:r>
      <w:r w:rsidR="0001703E" w:rsidRPr="00047E1C">
        <w:rPr>
          <w:i/>
          <w:iCs/>
        </w:rPr>
        <w:t xml:space="preserve"> </w:t>
      </w:r>
      <w:r w:rsidR="0001703E" w:rsidRPr="00047E1C">
        <w:t>Nano-Bio-Med 2015, Barcelona, 2015.</w:t>
      </w:r>
    </w:p>
    <w:p w14:paraId="42F160D0" w14:textId="22B7CB22" w:rsidR="004D2CC1" w:rsidRPr="00047E1C" w:rsidRDefault="0072791E" w:rsidP="008060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left"/>
      </w:pPr>
      <w:r w:rsidRPr="00047E1C">
        <w:t xml:space="preserve">Invited lecture entitled </w:t>
      </w:r>
      <w:r w:rsidR="00C613A9" w:rsidRPr="00047E1C">
        <w:t xml:space="preserve">Neat polymers. </w:t>
      </w:r>
      <w:r w:rsidR="004D2CC1" w:rsidRPr="00047E1C">
        <w:t>Gordon Research Conference, Adhesives, MA, USA 2015</w:t>
      </w:r>
    </w:p>
    <w:p w14:paraId="4D67000D" w14:textId="416B94BB" w:rsidR="00C613A9" w:rsidRPr="00047E1C" w:rsidRDefault="00C613A9" w:rsidP="0080606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contextualSpacing/>
        <w:jc w:val="left"/>
      </w:pPr>
      <w:r w:rsidRPr="00047E1C">
        <w:t xml:space="preserve">Invited lecture entitled: Liquid polymers for drug delivery and regenerative medicine. Israeli Controlled Release Society. Tel Aviv University, 2015. </w:t>
      </w:r>
    </w:p>
    <w:p w14:paraId="01ED62E5" w14:textId="00CD0D3C" w:rsidR="0001703E" w:rsidRPr="00047E1C" w:rsidRDefault="00896AC5" w:rsidP="0080606B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autoSpaceDE w:val="0"/>
        <w:autoSpaceDN w:val="0"/>
        <w:adjustRightInd w:val="0"/>
        <w:spacing w:line="276" w:lineRule="auto"/>
        <w:jc w:val="left"/>
      </w:pPr>
      <w:r w:rsidRPr="00047E1C">
        <w:t xml:space="preserve">Invited lecture entitled: New Biomaterials in Biotechnology. </w:t>
      </w:r>
      <w:r w:rsidR="0001703E" w:rsidRPr="00047E1C">
        <w:rPr>
          <w:rFonts w:eastAsia="Calibri"/>
          <w:lang w:val="en-US" w:eastAsia="en-US"/>
        </w:rPr>
        <w:t>The 2</w:t>
      </w:r>
      <w:r w:rsidR="0001703E" w:rsidRPr="00047E1C">
        <w:rPr>
          <w:rFonts w:eastAsia="Calibri"/>
          <w:vertAlign w:val="superscript"/>
          <w:lang w:val="en-US" w:eastAsia="en-US"/>
        </w:rPr>
        <w:t>nd</w:t>
      </w:r>
      <w:r w:rsidR="0001703E" w:rsidRPr="00047E1C">
        <w:rPr>
          <w:rFonts w:eastAsia="Calibri"/>
          <w:lang w:val="en-US" w:eastAsia="en-US"/>
        </w:rPr>
        <w:t xml:space="preserve"> Conference of the Israel Society for Biotechnology Engineering (ISBE), Dan Panorama Hotel, Tel Aviv, December 13, 2014.</w:t>
      </w:r>
    </w:p>
    <w:p w14:paraId="333B3E15" w14:textId="12393D6C" w:rsidR="00C613A9" w:rsidRPr="0080606B" w:rsidRDefault="00C613A9" w:rsidP="008060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left"/>
      </w:pPr>
      <w:r w:rsidRPr="0080606B">
        <w:t xml:space="preserve">Invited lecture entitled </w:t>
      </w:r>
      <w:r w:rsidRPr="0080606B">
        <w:rPr>
          <w:color w:val="1A1A1A"/>
        </w:rPr>
        <w:t xml:space="preserve">Liquid polymers. </w:t>
      </w:r>
      <w:r w:rsidR="0072791E" w:rsidRPr="0080606B">
        <w:rPr>
          <w:rFonts w:eastAsia="Calibri"/>
          <w:color w:val="1A1A1A"/>
          <w:lang w:val="en-US" w:eastAsia="en-US"/>
        </w:rPr>
        <w:t>The 9th Annual Meeting of the Israeli Chapter of the Controlled Release Society</w:t>
      </w:r>
      <w:r w:rsidRPr="0080606B">
        <w:rPr>
          <w:color w:val="1A1A1A"/>
        </w:rPr>
        <w:t xml:space="preserve">. </w:t>
      </w:r>
      <w:proofErr w:type="spellStart"/>
      <w:r w:rsidR="0072791E" w:rsidRPr="0080606B">
        <w:rPr>
          <w:color w:val="1A1A1A"/>
        </w:rPr>
        <w:t>Maalot</w:t>
      </w:r>
      <w:proofErr w:type="spellEnd"/>
      <w:r w:rsidR="0072791E" w:rsidRPr="0080606B">
        <w:rPr>
          <w:color w:val="1A1A1A"/>
        </w:rPr>
        <w:t xml:space="preserve"> </w:t>
      </w:r>
      <w:proofErr w:type="spellStart"/>
      <w:r w:rsidR="0072791E" w:rsidRPr="0080606B">
        <w:rPr>
          <w:color w:val="1A1A1A"/>
        </w:rPr>
        <w:t>Tarchicha</w:t>
      </w:r>
      <w:proofErr w:type="spellEnd"/>
      <w:r w:rsidRPr="0080606B">
        <w:rPr>
          <w:color w:val="1A1A1A"/>
        </w:rPr>
        <w:t>, 201</w:t>
      </w:r>
      <w:r w:rsidR="0072791E" w:rsidRPr="0080606B">
        <w:rPr>
          <w:color w:val="1A1A1A"/>
        </w:rPr>
        <w:t>4.</w:t>
      </w:r>
    </w:p>
    <w:p w14:paraId="7D03F7E8" w14:textId="5842E9F1" w:rsidR="0072791E" w:rsidRPr="0080606B" w:rsidRDefault="0072791E" w:rsidP="008060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left"/>
      </w:pPr>
      <w:r w:rsidRPr="0080606B">
        <w:t xml:space="preserve">Invited </w:t>
      </w:r>
      <w:r w:rsidR="00896AC5" w:rsidRPr="0080606B">
        <w:t xml:space="preserve">lecture </w:t>
      </w:r>
      <w:r w:rsidRPr="0080606B">
        <w:t xml:space="preserve">entitled </w:t>
      </w:r>
      <w:r w:rsidR="0080606B" w:rsidRPr="0080606B">
        <w:t>A Stiff Injectable biomaterials</w:t>
      </w:r>
      <w:r w:rsidRPr="0080606B">
        <w:t xml:space="preserve">. </w:t>
      </w:r>
      <w:r w:rsidR="0080606B" w:rsidRPr="0080606B">
        <w:t>The 28</w:t>
      </w:r>
      <w:r w:rsidR="0080606B" w:rsidRPr="0080606B">
        <w:rPr>
          <w:vertAlign w:val="superscript"/>
        </w:rPr>
        <w:t>th</w:t>
      </w:r>
      <w:r w:rsidR="0080606B" w:rsidRPr="0080606B">
        <w:t xml:space="preserve"> Symposium of the Umbrella-Cooperation. RWTH </w:t>
      </w:r>
      <w:r w:rsidRPr="0080606B">
        <w:t xml:space="preserve">Aachen University, </w:t>
      </w:r>
      <w:r w:rsidR="0080606B" w:rsidRPr="0080606B">
        <w:t xml:space="preserve">Aachen, </w:t>
      </w:r>
      <w:r w:rsidRPr="0080606B">
        <w:t>Germany, 2014.</w:t>
      </w:r>
    </w:p>
    <w:p w14:paraId="551019AE" w14:textId="3BFB51E0" w:rsidR="0072791E" w:rsidRPr="0080606B" w:rsidRDefault="0072791E" w:rsidP="008060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left"/>
      </w:pPr>
      <w:r w:rsidRPr="0080606B">
        <w:t xml:space="preserve">Invited lecture entitled cyanoacrylates: chemistry, polymerization and medical uses. Chemical Workshop, </w:t>
      </w:r>
      <w:r w:rsidR="0080606B" w:rsidRPr="0080606B">
        <w:t xml:space="preserve">The Hebrew University, </w:t>
      </w:r>
      <w:r w:rsidRPr="0080606B">
        <w:t xml:space="preserve">Jerusalem, 2013. </w:t>
      </w:r>
    </w:p>
    <w:p w14:paraId="7CD38F49" w14:textId="77777777" w:rsidR="004D2CC1" w:rsidRPr="0080606B" w:rsidRDefault="004D2CC1" w:rsidP="00EF4D67">
      <w:pPr>
        <w:autoSpaceDE w:val="0"/>
        <w:autoSpaceDN w:val="0"/>
        <w:adjustRightInd w:val="0"/>
        <w:spacing w:line="276" w:lineRule="auto"/>
        <w:ind w:left="720"/>
        <w:jc w:val="left"/>
      </w:pPr>
    </w:p>
    <w:p w14:paraId="6E4C595B" w14:textId="77777777" w:rsidR="000707F7" w:rsidRDefault="000707F7" w:rsidP="00CA7185">
      <w:pPr>
        <w:widowControl w:val="0"/>
        <w:tabs>
          <w:tab w:val="left" w:pos="2070"/>
        </w:tabs>
        <w:autoSpaceDE w:val="0"/>
        <w:autoSpaceDN w:val="0"/>
        <w:adjustRightInd w:val="0"/>
        <w:spacing w:line="360" w:lineRule="auto"/>
        <w:ind w:hanging="1530"/>
        <w:jc w:val="left"/>
        <w:rPr>
          <w:rFonts w:ascii="Times" w:hAnsi="Times"/>
        </w:rPr>
      </w:pPr>
    </w:p>
    <w:p w14:paraId="020CED7A" w14:textId="77777777" w:rsidR="000707F7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44FF06B6" w14:textId="77777777" w:rsidR="000707F7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06B1401A" w14:textId="77777777" w:rsidR="000707F7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58F4D09A" w14:textId="77777777" w:rsidR="000707F7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42F395C3" w14:textId="77777777" w:rsidR="000707F7" w:rsidRDefault="000707F7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49652C2E" w14:textId="77777777" w:rsidR="00E167C9" w:rsidRDefault="00E167C9" w:rsidP="00CA7185">
      <w:pPr>
        <w:widowControl w:val="0"/>
        <w:autoSpaceDE w:val="0"/>
        <w:autoSpaceDN w:val="0"/>
        <w:adjustRightInd w:val="0"/>
        <w:jc w:val="left"/>
        <w:rPr>
          <w:b/>
          <w:u w:val="single"/>
        </w:rPr>
      </w:pPr>
    </w:p>
    <w:p w14:paraId="33AAE37C" w14:textId="3C54AFAA" w:rsidR="008C7E9F" w:rsidRDefault="008C7E9F" w:rsidP="006E51AF">
      <w:pPr>
        <w:spacing w:after="200" w:line="276" w:lineRule="auto"/>
        <w:jc w:val="left"/>
      </w:pPr>
    </w:p>
    <w:sectPr w:rsidR="008C7E9F" w:rsidSect="00592D19">
      <w:footerReference w:type="default" r:id="rId9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24087" w14:textId="77777777" w:rsidR="00606CF8" w:rsidRDefault="00606CF8" w:rsidP="0099764C">
      <w:r>
        <w:separator/>
      </w:r>
    </w:p>
  </w:endnote>
  <w:endnote w:type="continuationSeparator" w:id="0">
    <w:p w14:paraId="28F1B239" w14:textId="77777777" w:rsidR="00606CF8" w:rsidRDefault="00606CF8" w:rsidP="0099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cala LF">
    <w:altName w:val="Scala LF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FFAC" w14:textId="77777777" w:rsidR="00606CF8" w:rsidRDefault="00606CF8" w:rsidP="002E788D">
    <w:pPr>
      <w:pStyle w:val="Footer"/>
      <w:jc w:val="center"/>
    </w:pPr>
  </w:p>
  <w:p w14:paraId="57983948" w14:textId="77777777" w:rsidR="00606CF8" w:rsidRDefault="00606CF8" w:rsidP="002E788D">
    <w:pPr>
      <w:pStyle w:val="Footer"/>
      <w:jc w:val="center"/>
    </w:pPr>
  </w:p>
  <w:p w14:paraId="272742B2" w14:textId="77777777" w:rsidR="00606CF8" w:rsidRDefault="00606CF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F2452" w14:textId="77777777" w:rsidR="00606CF8" w:rsidRDefault="00606CF8" w:rsidP="0099764C">
      <w:r>
        <w:separator/>
      </w:r>
    </w:p>
  </w:footnote>
  <w:footnote w:type="continuationSeparator" w:id="0">
    <w:p w14:paraId="46BF2610" w14:textId="77777777" w:rsidR="00606CF8" w:rsidRDefault="00606CF8" w:rsidP="0099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F4BF7"/>
    <w:multiLevelType w:val="hybridMultilevel"/>
    <w:tmpl w:val="7CD2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A7EE2"/>
    <w:multiLevelType w:val="hybridMultilevel"/>
    <w:tmpl w:val="E3B63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A1FBA"/>
    <w:multiLevelType w:val="multilevel"/>
    <w:tmpl w:val="9C0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26243"/>
    <w:multiLevelType w:val="hybridMultilevel"/>
    <w:tmpl w:val="ECDA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85AA7"/>
    <w:multiLevelType w:val="hybridMultilevel"/>
    <w:tmpl w:val="862A7DB2"/>
    <w:lvl w:ilvl="0" w:tplc="9B00F0F4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0744D"/>
    <w:multiLevelType w:val="hybridMultilevel"/>
    <w:tmpl w:val="A91AB39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5E48"/>
    <w:multiLevelType w:val="hybridMultilevel"/>
    <w:tmpl w:val="7E748532"/>
    <w:lvl w:ilvl="0" w:tplc="F8684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97883"/>
    <w:multiLevelType w:val="hybridMultilevel"/>
    <w:tmpl w:val="2352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E1FD4"/>
    <w:multiLevelType w:val="hybridMultilevel"/>
    <w:tmpl w:val="A8F09B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C4EBE"/>
    <w:multiLevelType w:val="hybridMultilevel"/>
    <w:tmpl w:val="1CC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B7666"/>
    <w:multiLevelType w:val="hybridMultilevel"/>
    <w:tmpl w:val="E37A41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94497B"/>
    <w:multiLevelType w:val="hybridMultilevel"/>
    <w:tmpl w:val="67246D4E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3">
    <w:nsid w:val="39FB04AE"/>
    <w:multiLevelType w:val="hybridMultilevel"/>
    <w:tmpl w:val="340636FA"/>
    <w:lvl w:ilvl="0" w:tplc="143820F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27DCA"/>
    <w:multiLevelType w:val="hybridMultilevel"/>
    <w:tmpl w:val="DDD2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F7F7F"/>
    <w:multiLevelType w:val="hybridMultilevel"/>
    <w:tmpl w:val="6AACD07A"/>
    <w:lvl w:ilvl="0" w:tplc="E31EA7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6382393"/>
    <w:multiLevelType w:val="hybridMultilevel"/>
    <w:tmpl w:val="DD3E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F4DB3"/>
    <w:multiLevelType w:val="hybridMultilevel"/>
    <w:tmpl w:val="177650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4F4C58E5"/>
    <w:multiLevelType w:val="hybridMultilevel"/>
    <w:tmpl w:val="4E3A6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D786B"/>
    <w:multiLevelType w:val="hybridMultilevel"/>
    <w:tmpl w:val="F0A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309AE"/>
    <w:multiLevelType w:val="hybridMultilevel"/>
    <w:tmpl w:val="5BC036BC"/>
    <w:lvl w:ilvl="0" w:tplc="F8684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227F56"/>
    <w:multiLevelType w:val="hybridMultilevel"/>
    <w:tmpl w:val="B3F6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C1C3D"/>
    <w:multiLevelType w:val="hybridMultilevel"/>
    <w:tmpl w:val="0666B13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A74F8D"/>
    <w:multiLevelType w:val="hybridMultilevel"/>
    <w:tmpl w:val="491C0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490A53"/>
    <w:multiLevelType w:val="hybridMultilevel"/>
    <w:tmpl w:val="C374B572"/>
    <w:lvl w:ilvl="0" w:tplc="89AE7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129CD"/>
    <w:multiLevelType w:val="hybridMultilevel"/>
    <w:tmpl w:val="BA6A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171B7"/>
    <w:multiLevelType w:val="hybridMultilevel"/>
    <w:tmpl w:val="3F18DF78"/>
    <w:lvl w:ilvl="0" w:tplc="441C3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3"/>
  </w:num>
  <w:num w:numId="9">
    <w:abstractNumId w:val="18"/>
  </w:num>
  <w:num w:numId="10">
    <w:abstractNumId w:val="15"/>
  </w:num>
  <w:num w:numId="11">
    <w:abstractNumId w:val="6"/>
  </w:num>
  <w:num w:numId="12">
    <w:abstractNumId w:val="17"/>
  </w:num>
  <w:num w:numId="13">
    <w:abstractNumId w:val="21"/>
  </w:num>
  <w:num w:numId="14">
    <w:abstractNumId w:val="0"/>
  </w:num>
  <w:num w:numId="15">
    <w:abstractNumId w:val="10"/>
  </w:num>
  <w:num w:numId="16">
    <w:abstractNumId w:val="24"/>
  </w:num>
  <w:num w:numId="17">
    <w:abstractNumId w:val="5"/>
  </w:num>
  <w:num w:numId="18">
    <w:abstractNumId w:val="20"/>
  </w:num>
  <w:num w:numId="19">
    <w:abstractNumId w:val="26"/>
  </w:num>
  <w:num w:numId="20">
    <w:abstractNumId w:val="14"/>
  </w:num>
  <w:num w:numId="21">
    <w:abstractNumId w:val="16"/>
  </w:num>
  <w:num w:numId="22">
    <w:abstractNumId w:val="7"/>
  </w:num>
  <w:num w:numId="23">
    <w:abstractNumId w:val="11"/>
  </w:num>
  <w:num w:numId="24">
    <w:abstractNumId w:val="8"/>
  </w:num>
  <w:num w:numId="25">
    <w:abstractNumId w:val="9"/>
  </w:num>
  <w:num w:numId="26">
    <w:abstractNumId w:val="25"/>
  </w:num>
  <w:num w:numId="2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Chem Societ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z9fts5r9w5dget5295s0tbwep0zsevxta2&quot;&gt;CIG grant&lt;record-ids&gt;&lt;item&gt;1&lt;/item&gt;&lt;item&gt;2&lt;/item&gt;&lt;item&gt;3&lt;/item&gt;&lt;item&gt;4&lt;/item&gt;&lt;item&gt;5&lt;/item&gt;&lt;item&gt;6&lt;/item&gt;&lt;item&gt;8&lt;/item&gt;&lt;item&gt;9&lt;/item&gt;&lt;item&gt;10&lt;/item&gt;&lt;item&gt;12&lt;/item&gt;&lt;item&gt;13&lt;/item&gt;&lt;item&gt;18&lt;/item&gt;&lt;item&gt;26&lt;/item&gt;&lt;item&gt;27&lt;/item&gt;&lt;item&gt;28&lt;/item&gt;&lt;item&gt;29&lt;/item&gt;&lt;item&gt;30&lt;/item&gt;&lt;item&gt;31&lt;/item&gt;&lt;item&gt;33&lt;/item&gt;&lt;item&gt;36&lt;/item&gt;&lt;item&gt;239&lt;/item&gt;&lt;item&gt;242&lt;/item&gt;&lt;item&gt;245&lt;/item&gt;&lt;item&gt;246&lt;/item&gt;&lt;item&gt;248&lt;/item&gt;&lt;item&gt;250&lt;/item&gt;&lt;item&gt;251&lt;/item&gt;&lt;item&gt;252&lt;/item&gt;&lt;item&gt;254&lt;/item&gt;&lt;item&gt;256&lt;/item&gt;&lt;item&gt;258&lt;/item&gt;&lt;item&gt;261&lt;/item&gt;&lt;item&gt;262&lt;/item&gt;&lt;item&gt;269&lt;/item&gt;&lt;/record-ids&gt;&lt;/item&gt;&lt;/Libraries&gt;"/>
  </w:docVars>
  <w:rsids>
    <w:rsidRoot w:val="0099764C"/>
    <w:rsid w:val="00001818"/>
    <w:rsid w:val="00005C5C"/>
    <w:rsid w:val="000108B5"/>
    <w:rsid w:val="000123A5"/>
    <w:rsid w:val="000129BF"/>
    <w:rsid w:val="00016130"/>
    <w:rsid w:val="00016241"/>
    <w:rsid w:val="0001703E"/>
    <w:rsid w:val="00022827"/>
    <w:rsid w:val="00030126"/>
    <w:rsid w:val="0003098A"/>
    <w:rsid w:val="00031365"/>
    <w:rsid w:val="000326D4"/>
    <w:rsid w:val="0004450E"/>
    <w:rsid w:val="000457AF"/>
    <w:rsid w:val="00047E1C"/>
    <w:rsid w:val="00047FD6"/>
    <w:rsid w:val="000530C5"/>
    <w:rsid w:val="00053EFD"/>
    <w:rsid w:val="000579CE"/>
    <w:rsid w:val="000670A3"/>
    <w:rsid w:val="00070224"/>
    <w:rsid w:val="000707F7"/>
    <w:rsid w:val="00070F7A"/>
    <w:rsid w:val="00072E71"/>
    <w:rsid w:val="00080193"/>
    <w:rsid w:val="00080719"/>
    <w:rsid w:val="00084B21"/>
    <w:rsid w:val="00090382"/>
    <w:rsid w:val="00092B37"/>
    <w:rsid w:val="0009743F"/>
    <w:rsid w:val="000A020A"/>
    <w:rsid w:val="000A06EC"/>
    <w:rsid w:val="000A1DFD"/>
    <w:rsid w:val="000A3835"/>
    <w:rsid w:val="000B1AB6"/>
    <w:rsid w:val="000B1EA2"/>
    <w:rsid w:val="000B3B7A"/>
    <w:rsid w:val="000B5FE0"/>
    <w:rsid w:val="000B6EDA"/>
    <w:rsid w:val="000C7DCA"/>
    <w:rsid w:val="000D4FA2"/>
    <w:rsid w:val="000D55C3"/>
    <w:rsid w:val="000E1EB8"/>
    <w:rsid w:val="000E4D6E"/>
    <w:rsid w:val="000E73AD"/>
    <w:rsid w:val="000F16EE"/>
    <w:rsid w:val="000F1C1C"/>
    <w:rsid w:val="000F4397"/>
    <w:rsid w:val="000F70D0"/>
    <w:rsid w:val="00102DA9"/>
    <w:rsid w:val="0010324E"/>
    <w:rsid w:val="00103A5C"/>
    <w:rsid w:val="001040F9"/>
    <w:rsid w:val="001042F0"/>
    <w:rsid w:val="00111AA6"/>
    <w:rsid w:val="00112BFC"/>
    <w:rsid w:val="00113535"/>
    <w:rsid w:val="00115E96"/>
    <w:rsid w:val="001200E7"/>
    <w:rsid w:val="00137E9C"/>
    <w:rsid w:val="00140179"/>
    <w:rsid w:val="00142137"/>
    <w:rsid w:val="001431B0"/>
    <w:rsid w:val="00143D3B"/>
    <w:rsid w:val="001462C4"/>
    <w:rsid w:val="00147606"/>
    <w:rsid w:val="00147B15"/>
    <w:rsid w:val="001636F9"/>
    <w:rsid w:val="0016437A"/>
    <w:rsid w:val="00171FD7"/>
    <w:rsid w:val="00173593"/>
    <w:rsid w:val="0017758E"/>
    <w:rsid w:val="0018050D"/>
    <w:rsid w:val="001829FB"/>
    <w:rsid w:val="0018453B"/>
    <w:rsid w:val="001859DA"/>
    <w:rsid w:val="00185E73"/>
    <w:rsid w:val="001867CD"/>
    <w:rsid w:val="00186DFF"/>
    <w:rsid w:val="001B07D8"/>
    <w:rsid w:val="001B1349"/>
    <w:rsid w:val="001B1697"/>
    <w:rsid w:val="001B17E5"/>
    <w:rsid w:val="001B428E"/>
    <w:rsid w:val="001B53BC"/>
    <w:rsid w:val="001C00A8"/>
    <w:rsid w:val="001C3446"/>
    <w:rsid w:val="001C4C35"/>
    <w:rsid w:val="001C6AE4"/>
    <w:rsid w:val="001D6529"/>
    <w:rsid w:val="001E4C15"/>
    <w:rsid w:val="001E6269"/>
    <w:rsid w:val="001F21BE"/>
    <w:rsid w:val="001F68FA"/>
    <w:rsid w:val="00207B09"/>
    <w:rsid w:val="00216496"/>
    <w:rsid w:val="00220E41"/>
    <w:rsid w:val="00222E87"/>
    <w:rsid w:val="002248C8"/>
    <w:rsid w:val="002267C9"/>
    <w:rsid w:val="00232066"/>
    <w:rsid w:val="002327AB"/>
    <w:rsid w:val="00234990"/>
    <w:rsid w:val="00243757"/>
    <w:rsid w:val="00247EB3"/>
    <w:rsid w:val="002511D5"/>
    <w:rsid w:val="00257DDF"/>
    <w:rsid w:val="0027104D"/>
    <w:rsid w:val="00271ABA"/>
    <w:rsid w:val="00273F84"/>
    <w:rsid w:val="00275EA5"/>
    <w:rsid w:val="002838E9"/>
    <w:rsid w:val="0028405D"/>
    <w:rsid w:val="00285309"/>
    <w:rsid w:val="00290F33"/>
    <w:rsid w:val="00292425"/>
    <w:rsid w:val="00297DB2"/>
    <w:rsid w:val="002A0E93"/>
    <w:rsid w:val="002A54AF"/>
    <w:rsid w:val="002B312B"/>
    <w:rsid w:val="002B3EB8"/>
    <w:rsid w:val="002C3FA7"/>
    <w:rsid w:val="002C5581"/>
    <w:rsid w:val="002D58DE"/>
    <w:rsid w:val="002E11EC"/>
    <w:rsid w:val="002E2ABE"/>
    <w:rsid w:val="002E45EF"/>
    <w:rsid w:val="002E788D"/>
    <w:rsid w:val="00304744"/>
    <w:rsid w:val="00305261"/>
    <w:rsid w:val="003062E9"/>
    <w:rsid w:val="00307F2B"/>
    <w:rsid w:val="00313322"/>
    <w:rsid w:val="003158C8"/>
    <w:rsid w:val="003203BC"/>
    <w:rsid w:val="00321718"/>
    <w:rsid w:val="00321C0C"/>
    <w:rsid w:val="003240B5"/>
    <w:rsid w:val="00324F4C"/>
    <w:rsid w:val="00326AAB"/>
    <w:rsid w:val="00346A36"/>
    <w:rsid w:val="00347B74"/>
    <w:rsid w:val="00347BF3"/>
    <w:rsid w:val="00352167"/>
    <w:rsid w:val="003534D0"/>
    <w:rsid w:val="00353BBC"/>
    <w:rsid w:val="0036427B"/>
    <w:rsid w:val="0036559F"/>
    <w:rsid w:val="003678B2"/>
    <w:rsid w:val="00367CE0"/>
    <w:rsid w:val="00367CF2"/>
    <w:rsid w:val="00386AAA"/>
    <w:rsid w:val="00390A9A"/>
    <w:rsid w:val="0039194D"/>
    <w:rsid w:val="00393B11"/>
    <w:rsid w:val="00395D56"/>
    <w:rsid w:val="003961A3"/>
    <w:rsid w:val="003964A5"/>
    <w:rsid w:val="003A3979"/>
    <w:rsid w:val="003A5DD6"/>
    <w:rsid w:val="003B6BD9"/>
    <w:rsid w:val="003B73DC"/>
    <w:rsid w:val="003C14B2"/>
    <w:rsid w:val="003C160A"/>
    <w:rsid w:val="003D02A5"/>
    <w:rsid w:val="003D1236"/>
    <w:rsid w:val="003D3823"/>
    <w:rsid w:val="003D5641"/>
    <w:rsid w:val="003D60FC"/>
    <w:rsid w:val="003D785E"/>
    <w:rsid w:val="003E01ED"/>
    <w:rsid w:val="003E18D1"/>
    <w:rsid w:val="003F0415"/>
    <w:rsid w:val="003F07A8"/>
    <w:rsid w:val="003F58CB"/>
    <w:rsid w:val="00414D35"/>
    <w:rsid w:val="004219A7"/>
    <w:rsid w:val="00421A67"/>
    <w:rsid w:val="00421D03"/>
    <w:rsid w:val="00422470"/>
    <w:rsid w:val="004318BF"/>
    <w:rsid w:val="00437BD9"/>
    <w:rsid w:val="004422A7"/>
    <w:rsid w:val="00443EFD"/>
    <w:rsid w:val="004464E9"/>
    <w:rsid w:val="00447653"/>
    <w:rsid w:val="00452B2E"/>
    <w:rsid w:val="00461224"/>
    <w:rsid w:val="00463F4B"/>
    <w:rsid w:val="00466563"/>
    <w:rsid w:val="00466DE0"/>
    <w:rsid w:val="00470F87"/>
    <w:rsid w:val="00480F73"/>
    <w:rsid w:val="00483FB8"/>
    <w:rsid w:val="004906DE"/>
    <w:rsid w:val="00490B24"/>
    <w:rsid w:val="00490D20"/>
    <w:rsid w:val="00491FC6"/>
    <w:rsid w:val="00492AB7"/>
    <w:rsid w:val="00493E56"/>
    <w:rsid w:val="004A5DCF"/>
    <w:rsid w:val="004A76DA"/>
    <w:rsid w:val="004C01C0"/>
    <w:rsid w:val="004C49E6"/>
    <w:rsid w:val="004C4EF3"/>
    <w:rsid w:val="004C5C6E"/>
    <w:rsid w:val="004C7C99"/>
    <w:rsid w:val="004D09FF"/>
    <w:rsid w:val="004D2181"/>
    <w:rsid w:val="004D2CC1"/>
    <w:rsid w:val="004D5296"/>
    <w:rsid w:val="004D7128"/>
    <w:rsid w:val="004E217D"/>
    <w:rsid w:val="004F1BF7"/>
    <w:rsid w:val="004F224B"/>
    <w:rsid w:val="004F498E"/>
    <w:rsid w:val="00502A41"/>
    <w:rsid w:val="00510624"/>
    <w:rsid w:val="005126C0"/>
    <w:rsid w:val="005136F7"/>
    <w:rsid w:val="00513CF1"/>
    <w:rsid w:val="0051784B"/>
    <w:rsid w:val="005242A0"/>
    <w:rsid w:val="00524EF7"/>
    <w:rsid w:val="0052625E"/>
    <w:rsid w:val="00536A0D"/>
    <w:rsid w:val="005426E9"/>
    <w:rsid w:val="005434A4"/>
    <w:rsid w:val="00547D7B"/>
    <w:rsid w:val="005501A8"/>
    <w:rsid w:val="00552255"/>
    <w:rsid w:val="005565B5"/>
    <w:rsid w:val="005575AA"/>
    <w:rsid w:val="005666B9"/>
    <w:rsid w:val="0057205B"/>
    <w:rsid w:val="0058079E"/>
    <w:rsid w:val="00582376"/>
    <w:rsid w:val="005833DB"/>
    <w:rsid w:val="00584552"/>
    <w:rsid w:val="00584924"/>
    <w:rsid w:val="00592D19"/>
    <w:rsid w:val="005A2A6A"/>
    <w:rsid w:val="005B11DD"/>
    <w:rsid w:val="005B39DD"/>
    <w:rsid w:val="005B6F41"/>
    <w:rsid w:val="005C0AD0"/>
    <w:rsid w:val="005C4CF6"/>
    <w:rsid w:val="005C5BD0"/>
    <w:rsid w:val="005C6046"/>
    <w:rsid w:val="005D4B95"/>
    <w:rsid w:val="005D5BA7"/>
    <w:rsid w:val="005E0062"/>
    <w:rsid w:val="005E3CC6"/>
    <w:rsid w:val="005E4732"/>
    <w:rsid w:val="005E72CE"/>
    <w:rsid w:val="005F15C3"/>
    <w:rsid w:val="005F1981"/>
    <w:rsid w:val="005F22A1"/>
    <w:rsid w:val="005F3B5B"/>
    <w:rsid w:val="005F7845"/>
    <w:rsid w:val="00600146"/>
    <w:rsid w:val="00606CF8"/>
    <w:rsid w:val="00611218"/>
    <w:rsid w:val="006133AE"/>
    <w:rsid w:val="0061637F"/>
    <w:rsid w:val="00617019"/>
    <w:rsid w:val="0062241F"/>
    <w:rsid w:val="00630549"/>
    <w:rsid w:val="00630A72"/>
    <w:rsid w:val="0063678D"/>
    <w:rsid w:val="006411DF"/>
    <w:rsid w:val="00641843"/>
    <w:rsid w:val="00642565"/>
    <w:rsid w:val="00646414"/>
    <w:rsid w:val="00646A98"/>
    <w:rsid w:val="006522E6"/>
    <w:rsid w:val="0065337E"/>
    <w:rsid w:val="0066321C"/>
    <w:rsid w:val="00664B1E"/>
    <w:rsid w:val="006802DA"/>
    <w:rsid w:val="00687CBF"/>
    <w:rsid w:val="006A1FAB"/>
    <w:rsid w:val="006A39EB"/>
    <w:rsid w:val="006B6B52"/>
    <w:rsid w:val="006B6F48"/>
    <w:rsid w:val="006C07E5"/>
    <w:rsid w:val="006C5B0C"/>
    <w:rsid w:val="006D108A"/>
    <w:rsid w:val="006D3038"/>
    <w:rsid w:val="006E0ABE"/>
    <w:rsid w:val="006E1AAB"/>
    <w:rsid w:val="006E2C25"/>
    <w:rsid w:val="006E51AF"/>
    <w:rsid w:val="006F272E"/>
    <w:rsid w:val="006F51F1"/>
    <w:rsid w:val="006F5A2D"/>
    <w:rsid w:val="006F64E4"/>
    <w:rsid w:val="006F686D"/>
    <w:rsid w:val="006F7F01"/>
    <w:rsid w:val="00700E40"/>
    <w:rsid w:val="007034F6"/>
    <w:rsid w:val="007114D6"/>
    <w:rsid w:val="00716822"/>
    <w:rsid w:val="00716E5A"/>
    <w:rsid w:val="007170D8"/>
    <w:rsid w:val="0072791E"/>
    <w:rsid w:val="00743EA9"/>
    <w:rsid w:val="00747086"/>
    <w:rsid w:val="00747A92"/>
    <w:rsid w:val="00747CB4"/>
    <w:rsid w:val="007512D0"/>
    <w:rsid w:val="00752146"/>
    <w:rsid w:val="00752786"/>
    <w:rsid w:val="0075585F"/>
    <w:rsid w:val="0076112F"/>
    <w:rsid w:val="00767859"/>
    <w:rsid w:val="0077539E"/>
    <w:rsid w:val="00783BF6"/>
    <w:rsid w:val="007910D4"/>
    <w:rsid w:val="007A2425"/>
    <w:rsid w:val="007B0C6A"/>
    <w:rsid w:val="007B49F8"/>
    <w:rsid w:val="007B7C9A"/>
    <w:rsid w:val="007C1C72"/>
    <w:rsid w:val="007C3CBE"/>
    <w:rsid w:val="007C6C28"/>
    <w:rsid w:val="007D3988"/>
    <w:rsid w:val="007E34C9"/>
    <w:rsid w:val="007E4297"/>
    <w:rsid w:val="007F4F40"/>
    <w:rsid w:val="007F5FAF"/>
    <w:rsid w:val="00802B34"/>
    <w:rsid w:val="0080606B"/>
    <w:rsid w:val="00810BB5"/>
    <w:rsid w:val="00820EE0"/>
    <w:rsid w:val="008246DB"/>
    <w:rsid w:val="00827DB3"/>
    <w:rsid w:val="00830685"/>
    <w:rsid w:val="0083676F"/>
    <w:rsid w:val="0083726A"/>
    <w:rsid w:val="00840287"/>
    <w:rsid w:val="00841B0A"/>
    <w:rsid w:val="0084297A"/>
    <w:rsid w:val="00844D98"/>
    <w:rsid w:val="00846302"/>
    <w:rsid w:val="008610AA"/>
    <w:rsid w:val="00861D11"/>
    <w:rsid w:val="00862408"/>
    <w:rsid w:val="00865E35"/>
    <w:rsid w:val="00866203"/>
    <w:rsid w:val="008672CD"/>
    <w:rsid w:val="00885EB2"/>
    <w:rsid w:val="00896AC5"/>
    <w:rsid w:val="008A1343"/>
    <w:rsid w:val="008A41BA"/>
    <w:rsid w:val="008A6289"/>
    <w:rsid w:val="008B2B6E"/>
    <w:rsid w:val="008B3309"/>
    <w:rsid w:val="008B67B1"/>
    <w:rsid w:val="008B7CA6"/>
    <w:rsid w:val="008C1D79"/>
    <w:rsid w:val="008C2022"/>
    <w:rsid w:val="008C3726"/>
    <w:rsid w:val="008C727E"/>
    <w:rsid w:val="008C7E9F"/>
    <w:rsid w:val="008D2A14"/>
    <w:rsid w:val="008D453C"/>
    <w:rsid w:val="008E3C62"/>
    <w:rsid w:val="008E49E5"/>
    <w:rsid w:val="008F1239"/>
    <w:rsid w:val="008F5B19"/>
    <w:rsid w:val="00905863"/>
    <w:rsid w:val="00906B46"/>
    <w:rsid w:val="00910C3B"/>
    <w:rsid w:val="009144EA"/>
    <w:rsid w:val="00914EBF"/>
    <w:rsid w:val="009210D1"/>
    <w:rsid w:val="009225F5"/>
    <w:rsid w:val="00923CB0"/>
    <w:rsid w:val="00925BB1"/>
    <w:rsid w:val="00930D48"/>
    <w:rsid w:val="00931F22"/>
    <w:rsid w:val="00933438"/>
    <w:rsid w:val="00933B0B"/>
    <w:rsid w:val="00935697"/>
    <w:rsid w:val="009358AD"/>
    <w:rsid w:val="00936D4C"/>
    <w:rsid w:val="0094190D"/>
    <w:rsid w:val="00951421"/>
    <w:rsid w:val="00962808"/>
    <w:rsid w:val="00963364"/>
    <w:rsid w:val="00967953"/>
    <w:rsid w:val="00975073"/>
    <w:rsid w:val="00976519"/>
    <w:rsid w:val="0098296A"/>
    <w:rsid w:val="0098490E"/>
    <w:rsid w:val="009856C4"/>
    <w:rsid w:val="009857EB"/>
    <w:rsid w:val="009867E7"/>
    <w:rsid w:val="00987E8D"/>
    <w:rsid w:val="00996747"/>
    <w:rsid w:val="0099764C"/>
    <w:rsid w:val="009A1A1F"/>
    <w:rsid w:val="009A1C0C"/>
    <w:rsid w:val="009A1DC2"/>
    <w:rsid w:val="009A26C1"/>
    <w:rsid w:val="009A3FD0"/>
    <w:rsid w:val="009A44D3"/>
    <w:rsid w:val="009A70F9"/>
    <w:rsid w:val="009A7BD5"/>
    <w:rsid w:val="009B15E6"/>
    <w:rsid w:val="009B46A8"/>
    <w:rsid w:val="009B7DF3"/>
    <w:rsid w:val="009C06CE"/>
    <w:rsid w:val="009D146C"/>
    <w:rsid w:val="009D1E74"/>
    <w:rsid w:val="009D4194"/>
    <w:rsid w:val="009D60A6"/>
    <w:rsid w:val="009D63B0"/>
    <w:rsid w:val="009E3C37"/>
    <w:rsid w:val="009E78AA"/>
    <w:rsid w:val="009F05C5"/>
    <w:rsid w:val="009F2516"/>
    <w:rsid w:val="009F3DED"/>
    <w:rsid w:val="00A01603"/>
    <w:rsid w:val="00A046AB"/>
    <w:rsid w:val="00A06336"/>
    <w:rsid w:val="00A067CE"/>
    <w:rsid w:val="00A124C8"/>
    <w:rsid w:val="00A132D7"/>
    <w:rsid w:val="00A13422"/>
    <w:rsid w:val="00A1519E"/>
    <w:rsid w:val="00A2034B"/>
    <w:rsid w:val="00A2086B"/>
    <w:rsid w:val="00A22106"/>
    <w:rsid w:val="00A23DDC"/>
    <w:rsid w:val="00A378F1"/>
    <w:rsid w:val="00A426DD"/>
    <w:rsid w:val="00A44F1F"/>
    <w:rsid w:val="00A4506E"/>
    <w:rsid w:val="00A50508"/>
    <w:rsid w:val="00A63D84"/>
    <w:rsid w:val="00A66136"/>
    <w:rsid w:val="00A67BFF"/>
    <w:rsid w:val="00A67EEA"/>
    <w:rsid w:val="00A75C99"/>
    <w:rsid w:val="00A83631"/>
    <w:rsid w:val="00A93693"/>
    <w:rsid w:val="00AA2B92"/>
    <w:rsid w:val="00AB2889"/>
    <w:rsid w:val="00AB2DBA"/>
    <w:rsid w:val="00AB4B52"/>
    <w:rsid w:val="00AB5026"/>
    <w:rsid w:val="00AB56B4"/>
    <w:rsid w:val="00AC4E3E"/>
    <w:rsid w:val="00AC5B0D"/>
    <w:rsid w:val="00AC6CA2"/>
    <w:rsid w:val="00AD2A90"/>
    <w:rsid w:val="00AE0580"/>
    <w:rsid w:val="00AF207F"/>
    <w:rsid w:val="00AF4131"/>
    <w:rsid w:val="00B006EA"/>
    <w:rsid w:val="00B01A7E"/>
    <w:rsid w:val="00B03963"/>
    <w:rsid w:val="00B0600F"/>
    <w:rsid w:val="00B074A2"/>
    <w:rsid w:val="00B07CF4"/>
    <w:rsid w:val="00B15381"/>
    <w:rsid w:val="00B2089E"/>
    <w:rsid w:val="00B30150"/>
    <w:rsid w:val="00B30683"/>
    <w:rsid w:val="00B32621"/>
    <w:rsid w:val="00B435DC"/>
    <w:rsid w:val="00B4577F"/>
    <w:rsid w:val="00B557A0"/>
    <w:rsid w:val="00B558F3"/>
    <w:rsid w:val="00B67232"/>
    <w:rsid w:val="00B7247A"/>
    <w:rsid w:val="00B77191"/>
    <w:rsid w:val="00B805D4"/>
    <w:rsid w:val="00B80F1C"/>
    <w:rsid w:val="00B815FF"/>
    <w:rsid w:val="00B8217F"/>
    <w:rsid w:val="00B86568"/>
    <w:rsid w:val="00B874CB"/>
    <w:rsid w:val="00B96B6E"/>
    <w:rsid w:val="00BA3C70"/>
    <w:rsid w:val="00BB305C"/>
    <w:rsid w:val="00BB52F5"/>
    <w:rsid w:val="00BC3932"/>
    <w:rsid w:val="00BD03B8"/>
    <w:rsid w:val="00BD328C"/>
    <w:rsid w:val="00BD41B6"/>
    <w:rsid w:val="00BD445E"/>
    <w:rsid w:val="00BE06AA"/>
    <w:rsid w:val="00BE209D"/>
    <w:rsid w:val="00BE38AA"/>
    <w:rsid w:val="00C01E45"/>
    <w:rsid w:val="00C0721A"/>
    <w:rsid w:val="00C07343"/>
    <w:rsid w:val="00C13649"/>
    <w:rsid w:val="00C163A7"/>
    <w:rsid w:val="00C21B01"/>
    <w:rsid w:val="00C30876"/>
    <w:rsid w:val="00C31305"/>
    <w:rsid w:val="00C31AEB"/>
    <w:rsid w:val="00C32BB6"/>
    <w:rsid w:val="00C32E69"/>
    <w:rsid w:val="00C37184"/>
    <w:rsid w:val="00C45237"/>
    <w:rsid w:val="00C50429"/>
    <w:rsid w:val="00C529B0"/>
    <w:rsid w:val="00C52F67"/>
    <w:rsid w:val="00C57BAA"/>
    <w:rsid w:val="00C613A9"/>
    <w:rsid w:val="00C62B6B"/>
    <w:rsid w:val="00C639BB"/>
    <w:rsid w:val="00C63E5F"/>
    <w:rsid w:val="00C71F54"/>
    <w:rsid w:val="00C7633E"/>
    <w:rsid w:val="00C77390"/>
    <w:rsid w:val="00C80325"/>
    <w:rsid w:val="00C80FF4"/>
    <w:rsid w:val="00C8384E"/>
    <w:rsid w:val="00C86C0C"/>
    <w:rsid w:val="00C902EC"/>
    <w:rsid w:val="00C90DE9"/>
    <w:rsid w:val="00C936D8"/>
    <w:rsid w:val="00C9502D"/>
    <w:rsid w:val="00CA14F7"/>
    <w:rsid w:val="00CA1BEC"/>
    <w:rsid w:val="00CA44D8"/>
    <w:rsid w:val="00CA7185"/>
    <w:rsid w:val="00CB4BBD"/>
    <w:rsid w:val="00CB6034"/>
    <w:rsid w:val="00CC3056"/>
    <w:rsid w:val="00CC6848"/>
    <w:rsid w:val="00CD4224"/>
    <w:rsid w:val="00CD47DC"/>
    <w:rsid w:val="00CD5040"/>
    <w:rsid w:val="00CD7312"/>
    <w:rsid w:val="00CE68B6"/>
    <w:rsid w:val="00CE6BF6"/>
    <w:rsid w:val="00CF5994"/>
    <w:rsid w:val="00D02289"/>
    <w:rsid w:val="00D03B91"/>
    <w:rsid w:val="00D04DB2"/>
    <w:rsid w:val="00D10F59"/>
    <w:rsid w:val="00D12597"/>
    <w:rsid w:val="00D13301"/>
    <w:rsid w:val="00D15ED1"/>
    <w:rsid w:val="00D2017B"/>
    <w:rsid w:val="00D2062C"/>
    <w:rsid w:val="00D20FFD"/>
    <w:rsid w:val="00D35487"/>
    <w:rsid w:val="00D36718"/>
    <w:rsid w:val="00D4122F"/>
    <w:rsid w:val="00D42810"/>
    <w:rsid w:val="00D45AD6"/>
    <w:rsid w:val="00D475BB"/>
    <w:rsid w:val="00D51759"/>
    <w:rsid w:val="00D54E1F"/>
    <w:rsid w:val="00D64E50"/>
    <w:rsid w:val="00D728E6"/>
    <w:rsid w:val="00D72C49"/>
    <w:rsid w:val="00D93FBA"/>
    <w:rsid w:val="00DA1B6E"/>
    <w:rsid w:val="00DA3BCA"/>
    <w:rsid w:val="00DA4E73"/>
    <w:rsid w:val="00DA641F"/>
    <w:rsid w:val="00DC1EA5"/>
    <w:rsid w:val="00DC44DA"/>
    <w:rsid w:val="00DD0E26"/>
    <w:rsid w:val="00DD1262"/>
    <w:rsid w:val="00DE0A7F"/>
    <w:rsid w:val="00DE297B"/>
    <w:rsid w:val="00DE3189"/>
    <w:rsid w:val="00DE34E3"/>
    <w:rsid w:val="00DE42E3"/>
    <w:rsid w:val="00DE6D54"/>
    <w:rsid w:val="00DE7349"/>
    <w:rsid w:val="00DF66B5"/>
    <w:rsid w:val="00E05717"/>
    <w:rsid w:val="00E10685"/>
    <w:rsid w:val="00E15B51"/>
    <w:rsid w:val="00E167C9"/>
    <w:rsid w:val="00E16D03"/>
    <w:rsid w:val="00E304A3"/>
    <w:rsid w:val="00E32AEA"/>
    <w:rsid w:val="00E44012"/>
    <w:rsid w:val="00E4447D"/>
    <w:rsid w:val="00E444B3"/>
    <w:rsid w:val="00E4746F"/>
    <w:rsid w:val="00E57BBB"/>
    <w:rsid w:val="00E611E5"/>
    <w:rsid w:val="00E639C1"/>
    <w:rsid w:val="00E709A4"/>
    <w:rsid w:val="00E80BAF"/>
    <w:rsid w:val="00E871BD"/>
    <w:rsid w:val="00E914C9"/>
    <w:rsid w:val="00E94C9E"/>
    <w:rsid w:val="00EA34FF"/>
    <w:rsid w:val="00EA564A"/>
    <w:rsid w:val="00EA58CD"/>
    <w:rsid w:val="00EA5DE5"/>
    <w:rsid w:val="00EA74C3"/>
    <w:rsid w:val="00EB1784"/>
    <w:rsid w:val="00EB3A52"/>
    <w:rsid w:val="00EC071A"/>
    <w:rsid w:val="00EC1DA6"/>
    <w:rsid w:val="00EC72B2"/>
    <w:rsid w:val="00EC7E15"/>
    <w:rsid w:val="00ED381B"/>
    <w:rsid w:val="00EE6A8B"/>
    <w:rsid w:val="00EE7285"/>
    <w:rsid w:val="00EE74FF"/>
    <w:rsid w:val="00EF140E"/>
    <w:rsid w:val="00EF25E0"/>
    <w:rsid w:val="00EF2822"/>
    <w:rsid w:val="00EF441A"/>
    <w:rsid w:val="00EF4D67"/>
    <w:rsid w:val="00F02AE1"/>
    <w:rsid w:val="00F04DFB"/>
    <w:rsid w:val="00F10DD5"/>
    <w:rsid w:val="00F14045"/>
    <w:rsid w:val="00F22E82"/>
    <w:rsid w:val="00F23FC8"/>
    <w:rsid w:val="00F24CCF"/>
    <w:rsid w:val="00F3054C"/>
    <w:rsid w:val="00F32118"/>
    <w:rsid w:val="00F321E3"/>
    <w:rsid w:val="00F33B47"/>
    <w:rsid w:val="00F34193"/>
    <w:rsid w:val="00F372B9"/>
    <w:rsid w:val="00F407C3"/>
    <w:rsid w:val="00F46857"/>
    <w:rsid w:val="00F46E86"/>
    <w:rsid w:val="00F51D84"/>
    <w:rsid w:val="00F51F87"/>
    <w:rsid w:val="00F54587"/>
    <w:rsid w:val="00F62AEF"/>
    <w:rsid w:val="00F65309"/>
    <w:rsid w:val="00F72D81"/>
    <w:rsid w:val="00F75B25"/>
    <w:rsid w:val="00F8373D"/>
    <w:rsid w:val="00F84F52"/>
    <w:rsid w:val="00F85911"/>
    <w:rsid w:val="00FB1253"/>
    <w:rsid w:val="00FB316E"/>
    <w:rsid w:val="00FC3353"/>
    <w:rsid w:val="00FC431B"/>
    <w:rsid w:val="00FC502E"/>
    <w:rsid w:val="00FC7B9C"/>
    <w:rsid w:val="00FD0824"/>
    <w:rsid w:val="00FD479B"/>
    <w:rsid w:val="00FD5F0F"/>
    <w:rsid w:val="00FE4AEF"/>
    <w:rsid w:val="00FE7628"/>
    <w:rsid w:val="00FF2CC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BE6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BB"/>
    <w:pPr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764C"/>
    <w:pPr>
      <w:keepNext/>
      <w:spacing w:before="240" w:after="12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31B0"/>
    <w:pPr>
      <w:keepNext/>
      <w:spacing w:before="12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9764C"/>
    <w:rPr>
      <w:rFonts w:ascii="Times New Roman" w:eastAsia="Times New Roman" w:hAnsi="Times New Roman" w:cs="Times New Roman"/>
      <w:b/>
      <w:kern w:val="28"/>
      <w:sz w:val="28"/>
      <w:szCs w:val="20"/>
      <w:lang w:val="en-GB" w:eastAsia="en-GB" w:bidi="ar-SA"/>
    </w:rPr>
  </w:style>
  <w:style w:type="character" w:customStyle="1" w:styleId="Heading2Char">
    <w:name w:val="Heading 2 Char"/>
    <w:link w:val="Heading2"/>
    <w:uiPriority w:val="9"/>
    <w:rsid w:val="001431B0"/>
    <w:rPr>
      <w:rFonts w:ascii="Times New Roman" w:eastAsia="Times New Roman" w:hAnsi="Times New Roman" w:cs="Times New Roman"/>
      <w:b/>
      <w:bCs/>
      <w:iCs/>
      <w:sz w:val="24"/>
      <w:szCs w:val="28"/>
      <w:lang w:bidi="ar-SA"/>
    </w:rPr>
  </w:style>
  <w:style w:type="character" w:styleId="FootnoteReference">
    <w:name w:val="footnote reference"/>
    <w:uiPriority w:val="99"/>
    <w:semiHidden/>
    <w:rsid w:val="0099764C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tnote Text Char1 Char,Footnote Text Char1 Char Char Char,Footnote Text Char Char Char Char Char,Reference"/>
    <w:basedOn w:val="Normal"/>
    <w:link w:val="FootnoteTextChar1"/>
    <w:uiPriority w:val="99"/>
    <w:semiHidden/>
    <w:rsid w:val="0099764C"/>
    <w:rPr>
      <w:sz w:val="20"/>
      <w:szCs w:val="20"/>
    </w:rPr>
  </w:style>
  <w:style w:type="character" w:customStyle="1" w:styleId="FootnoteTextChar1">
    <w:name w:val="Footnote Text Char1"/>
    <w:aliases w:val="Schriftart: 9 pt Char,Schriftart: 10 pt Char,Schriftart: 8 pt Char,WB-Fußnotentext Char,fn Char,Footnotes Char,Footnote ak Char,Footnote Text Char1 Char Char,Footnote Text Char1 Char Char Char Char,Reference Char"/>
    <w:link w:val="FootnoteText"/>
    <w:uiPriority w:val="99"/>
    <w:semiHidden/>
    <w:locked/>
    <w:rsid w:val="0099764C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character" w:customStyle="1" w:styleId="FootnoteTextChar">
    <w:name w:val="Footnote Text Char"/>
    <w:uiPriority w:val="99"/>
    <w:semiHidden/>
    <w:rsid w:val="0099764C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character" w:styleId="Hyperlink">
    <w:name w:val="Hyperlink"/>
    <w:uiPriority w:val="99"/>
    <w:rsid w:val="0099764C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976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7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9764C"/>
    <w:rPr>
      <w:rFonts w:ascii="Times New Roman" w:eastAsia="Times New Roman" w:hAnsi="Times New Roman" w:cs="Times New Roman"/>
      <w:szCs w:val="20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997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99764C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T11B">
    <w:name w:val="T11B"/>
    <w:uiPriority w:val="99"/>
    <w:rsid w:val="0099764C"/>
    <w:pPr>
      <w:keepNext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39" w:after="57" w:line="288" w:lineRule="atLeast"/>
    </w:pPr>
    <w:rPr>
      <w:rFonts w:ascii="Swiss" w:eastAsia="Times New Roman" w:hAnsi="Swiss" w:cs="Times New Roman"/>
      <w:b/>
      <w:sz w:val="22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99764C"/>
    <w:pPr>
      <w:ind w:left="36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99764C"/>
    <w:rPr>
      <w:rFonts w:ascii="Arial" w:eastAsia="Times New Roman" w:hAnsi="Arial" w:cs="Times New Roman"/>
      <w:sz w:val="20"/>
      <w:szCs w:val="20"/>
      <w:lang w:val="en-GB" w:eastAsia="en-GB" w:bidi="ar-SA"/>
    </w:rPr>
  </w:style>
  <w:style w:type="paragraph" w:styleId="BodyTextIndent2">
    <w:name w:val="Body Text Indent 2"/>
    <w:basedOn w:val="Normal"/>
    <w:link w:val="BodyTextIndent2Char"/>
    <w:uiPriority w:val="99"/>
    <w:rsid w:val="0099764C"/>
    <w:pPr>
      <w:spacing w:before="120"/>
      <w:ind w:left="567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99764C"/>
    <w:rPr>
      <w:rFonts w:ascii="Times New Roman" w:eastAsia="Times New Roman" w:hAnsi="Times New Roman" w:cs="Times New Roman"/>
      <w:szCs w:val="20"/>
      <w:lang w:val="en-GB" w:eastAsia="en-GB" w:bidi="ar-SA"/>
    </w:rPr>
  </w:style>
  <w:style w:type="paragraph" w:customStyle="1" w:styleId="Normal1">
    <w:name w:val="Normal1"/>
    <w:basedOn w:val="Normal"/>
    <w:uiPriority w:val="99"/>
    <w:rsid w:val="0099764C"/>
    <w:pPr>
      <w:spacing w:after="120" w:line="360" w:lineRule="atLeas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764C"/>
    <w:rPr>
      <w:rFonts w:ascii="Tahoma" w:eastAsia="Times New Roman" w:hAnsi="Tahoma" w:cs="Tahoma"/>
      <w:sz w:val="16"/>
      <w:szCs w:val="16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10324E"/>
    <w:pPr>
      <w:tabs>
        <w:tab w:val="left" w:pos="660"/>
        <w:tab w:val="right" w:leader="dot" w:pos="9629"/>
      </w:tabs>
    </w:pPr>
    <w:rPr>
      <w:lang w:eastAsia="en-US" w:bidi="he-IL"/>
    </w:rPr>
  </w:style>
  <w:style w:type="paragraph" w:styleId="TOC2">
    <w:name w:val="toc 2"/>
    <w:basedOn w:val="Normal"/>
    <w:next w:val="Normal"/>
    <w:autoRedefine/>
    <w:uiPriority w:val="39"/>
    <w:rsid w:val="0099764C"/>
    <w:pPr>
      <w:tabs>
        <w:tab w:val="right" w:leader="dot" w:pos="9629"/>
      </w:tabs>
      <w:spacing w:line="276" w:lineRule="auto"/>
      <w:ind w:left="240"/>
    </w:pPr>
    <w:rPr>
      <w:lang w:eastAsia="en-US" w:bidi="he-IL"/>
    </w:rPr>
  </w:style>
  <w:style w:type="paragraph" w:styleId="ListParagraph">
    <w:name w:val="List Paragraph"/>
    <w:basedOn w:val="Normal"/>
    <w:uiPriority w:val="34"/>
    <w:qFormat/>
    <w:rsid w:val="0099764C"/>
    <w:pPr>
      <w:ind w:left="720"/>
    </w:pPr>
  </w:style>
  <w:style w:type="character" w:styleId="CommentReference">
    <w:name w:val="annotation reference"/>
    <w:uiPriority w:val="99"/>
    <w:semiHidden/>
    <w:unhideWhenUsed/>
    <w:rsid w:val="0039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4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64A5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4A5"/>
    <w:rPr>
      <w:rFonts w:ascii="Times New Roman" w:eastAsia="Times New Roman" w:hAnsi="Times New Roman" w:cs="Times New Roman"/>
      <w:b/>
      <w:bCs/>
      <w:sz w:val="20"/>
      <w:szCs w:val="20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rsid w:val="00395D56"/>
    <w:pPr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  <w:lang w:val="en-US" w:eastAsia="en-US"/>
    </w:rPr>
  </w:style>
  <w:style w:type="paragraph" w:styleId="Revision">
    <w:name w:val="Revision"/>
    <w:hidden/>
    <w:uiPriority w:val="71"/>
    <w:rsid w:val="002C3FA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BA3C70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3823"/>
    <w:rPr>
      <w:b/>
      <w:bCs/>
      <w:i w:val="0"/>
      <w:iCs w:val="0"/>
    </w:rPr>
  </w:style>
  <w:style w:type="character" w:customStyle="1" w:styleId="ft">
    <w:name w:val="ft"/>
    <w:basedOn w:val="DefaultParagraphFont"/>
    <w:rsid w:val="003D3823"/>
  </w:style>
  <w:style w:type="character" w:customStyle="1" w:styleId="A8">
    <w:name w:val="A8"/>
    <w:uiPriority w:val="99"/>
    <w:rsid w:val="0051784B"/>
    <w:rPr>
      <w:rFonts w:cs="Scala LF"/>
      <w:color w:val="000000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646414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rsid w:val="00F75B25"/>
    <w:pPr>
      <w:jc w:val="left"/>
    </w:pPr>
    <w:rPr>
      <w:rFonts w:ascii="Cambria" w:eastAsiaTheme="minorEastAsia" w:hAnsi="Cambria" w:cstheme="minorBidi"/>
      <w:lang w:val="en-US" w:eastAsia="en-US"/>
    </w:rPr>
  </w:style>
  <w:style w:type="paragraph" w:customStyle="1" w:styleId="BATitle">
    <w:name w:val="BA_Title"/>
    <w:basedOn w:val="Normal"/>
    <w:next w:val="Normal"/>
    <w:rsid w:val="00CD5040"/>
    <w:pPr>
      <w:spacing w:before="720" w:after="360" w:line="480" w:lineRule="auto"/>
      <w:jc w:val="center"/>
    </w:pPr>
    <w:rPr>
      <w:sz w:val="4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BB"/>
    <w:pPr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764C"/>
    <w:pPr>
      <w:keepNext/>
      <w:spacing w:before="240" w:after="12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31B0"/>
    <w:pPr>
      <w:keepNext/>
      <w:spacing w:before="12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9764C"/>
    <w:rPr>
      <w:rFonts w:ascii="Times New Roman" w:eastAsia="Times New Roman" w:hAnsi="Times New Roman" w:cs="Times New Roman"/>
      <w:b/>
      <w:kern w:val="28"/>
      <w:sz w:val="28"/>
      <w:szCs w:val="20"/>
      <w:lang w:val="en-GB" w:eastAsia="en-GB" w:bidi="ar-SA"/>
    </w:rPr>
  </w:style>
  <w:style w:type="character" w:customStyle="1" w:styleId="Heading2Char">
    <w:name w:val="Heading 2 Char"/>
    <w:link w:val="Heading2"/>
    <w:uiPriority w:val="9"/>
    <w:rsid w:val="001431B0"/>
    <w:rPr>
      <w:rFonts w:ascii="Times New Roman" w:eastAsia="Times New Roman" w:hAnsi="Times New Roman" w:cs="Times New Roman"/>
      <w:b/>
      <w:bCs/>
      <w:iCs/>
      <w:sz w:val="24"/>
      <w:szCs w:val="28"/>
      <w:lang w:bidi="ar-SA"/>
    </w:rPr>
  </w:style>
  <w:style w:type="character" w:styleId="FootnoteReference">
    <w:name w:val="footnote reference"/>
    <w:uiPriority w:val="99"/>
    <w:semiHidden/>
    <w:rsid w:val="0099764C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tnote Text Char1 Char,Footnote Text Char1 Char Char Char,Footnote Text Char Char Char Char Char,Reference"/>
    <w:basedOn w:val="Normal"/>
    <w:link w:val="FootnoteTextChar1"/>
    <w:uiPriority w:val="99"/>
    <w:semiHidden/>
    <w:rsid w:val="0099764C"/>
    <w:rPr>
      <w:sz w:val="20"/>
      <w:szCs w:val="20"/>
    </w:rPr>
  </w:style>
  <w:style w:type="character" w:customStyle="1" w:styleId="FootnoteTextChar1">
    <w:name w:val="Footnote Text Char1"/>
    <w:aliases w:val="Schriftart: 9 pt Char,Schriftart: 10 pt Char,Schriftart: 8 pt Char,WB-Fußnotentext Char,fn Char,Footnotes Char,Footnote ak Char,Footnote Text Char1 Char Char,Footnote Text Char1 Char Char Char Char,Reference Char"/>
    <w:link w:val="FootnoteText"/>
    <w:uiPriority w:val="99"/>
    <w:semiHidden/>
    <w:locked/>
    <w:rsid w:val="0099764C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character" w:customStyle="1" w:styleId="FootnoteTextChar">
    <w:name w:val="Footnote Text Char"/>
    <w:uiPriority w:val="99"/>
    <w:semiHidden/>
    <w:rsid w:val="0099764C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character" w:styleId="Hyperlink">
    <w:name w:val="Hyperlink"/>
    <w:uiPriority w:val="99"/>
    <w:rsid w:val="0099764C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976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7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9764C"/>
    <w:rPr>
      <w:rFonts w:ascii="Times New Roman" w:eastAsia="Times New Roman" w:hAnsi="Times New Roman" w:cs="Times New Roman"/>
      <w:szCs w:val="20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997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99764C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T11B">
    <w:name w:val="T11B"/>
    <w:uiPriority w:val="99"/>
    <w:rsid w:val="0099764C"/>
    <w:pPr>
      <w:keepNext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39" w:after="57" w:line="288" w:lineRule="atLeast"/>
    </w:pPr>
    <w:rPr>
      <w:rFonts w:ascii="Swiss" w:eastAsia="Times New Roman" w:hAnsi="Swiss" w:cs="Times New Roman"/>
      <w:b/>
      <w:sz w:val="22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99764C"/>
    <w:pPr>
      <w:ind w:left="36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99764C"/>
    <w:rPr>
      <w:rFonts w:ascii="Arial" w:eastAsia="Times New Roman" w:hAnsi="Arial" w:cs="Times New Roman"/>
      <w:sz w:val="20"/>
      <w:szCs w:val="20"/>
      <w:lang w:val="en-GB" w:eastAsia="en-GB" w:bidi="ar-SA"/>
    </w:rPr>
  </w:style>
  <w:style w:type="paragraph" w:styleId="BodyTextIndent2">
    <w:name w:val="Body Text Indent 2"/>
    <w:basedOn w:val="Normal"/>
    <w:link w:val="BodyTextIndent2Char"/>
    <w:uiPriority w:val="99"/>
    <w:rsid w:val="0099764C"/>
    <w:pPr>
      <w:spacing w:before="120"/>
      <w:ind w:left="567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99764C"/>
    <w:rPr>
      <w:rFonts w:ascii="Times New Roman" w:eastAsia="Times New Roman" w:hAnsi="Times New Roman" w:cs="Times New Roman"/>
      <w:szCs w:val="20"/>
      <w:lang w:val="en-GB" w:eastAsia="en-GB" w:bidi="ar-SA"/>
    </w:rPr>
  </w:style>
  <w:style w:type="paragraph" w:customStyle="1" w:styleId="Normal1">
    <w:name w:val="Normal1"/>
    <w:basedOn w:val="Normal"/>
    <w:uiPriority w:val="99"/>
    <w:rsid w:val="0099764C"/>
    <w:pPr>
      <w:spacing w:after="120" w:line="360" w:lineRule="atLeas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764C"/>
    <w:rPr>
      <w:rFonts w:ascii="Tahoma" w:eastAsia="Times New Roman" w:hAnsi="Tahoma" w:cs="Tahoma"/>
      <w:sz w:val="16"/>
      <w:szCs w:val="16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10324E"/>
    <w:pPr>
      <w:tabs>
        <w:tab w:val="left" w:pos="660"/>
        <w:tab w:val="right" w:leader="dot" w:pos="9629"/>
      </w:tabs>
    </w:pPr>
    <w:rPr>
      <w:lang w:eastAsia="en-US" w:bidi="he-IL"/>
    </w:rPr>
  </w:style>
  <w:style w:type="paragraph" w:styleId="TOC2">
    <w:name w:val="toc 2"/>
    <w:basedOn w:val="Normal"/>
    <w:next w:val="Normal"/>
    <w:autoRedefine/>
    <w:uiPriority w:val="39"/>
    <w:rsid w:val="0099764C"/>
    <w:pPr>
      <w:tabs>
        <w:tab w:val="right" w:leader="dot" w:pos="9629"/>
      </w:tabs>
      <w:spacing w:line="276" w:lineRule="auto"/>
      <w:ind w:left="240"/>
    </w:pPr>
    <w:rPr>
      <w:lang w:eastAsia="en-US" w:bidi="he-IL"/>
    </w:rPr>
  </w:style>
  <w:style w:type="paragraph" w:styleId="ListParagraph">
    <w:name w:val="List Paragraph"/>
    <w:basedOn w:val="Normal"/>
    <w:uiPriority w:val="34"/>
    <w:qFormat/>
    <w:rsid w:val="0099764C"/>
    <w:pPr>
      <w:ind w:left="720"/>
    </w:pPr>
  </w:style>
  <w:style w:type="character" w:styleId="CommentReference">
    <w:name w:val="annotation reference"/>
    <w:uiPriority w:val="99"/>
    <w:semiHidden/>
    <w:unhideWhenUsed/>
    <w:rsid w:val="0039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4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64A5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4A5"/>
    <w:rPr>
      <w:rFonts w:ascii="Times New Roman" w:eastAsia="Times New Roman" w:hAnsi="Times New Roman" w:cs="Times New Roman"/>
      <w:b/>
      <w:bCs/>
      <w:sz w:val="20"/>
      <w:szCs w:val="20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rsid w:val="00395D56"/>
    <w:pPr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  <w:lang w:val="en-US" w:eastAsia="en-US"/>
    </w:rPr>
  </w:style>
  <w:style w:type="paragraph" w:styleId="Revision">
    <w:name w:val="Revision"/>
    <w:hidden/>
    <w:uiPriority w:val="71"/>
    <w:rsid w:val="002C3FA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BA3C70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3823"/>
    <w:rPr>
      <w:b/>
      <w:bCs/>
      <w:i w:val="0"/>
      <w:iCs w:val="0"/>
    </w:rPr>
  </w:style>
  <w:style w:type="character" w:customStyle="1" w:styleId="ft">
    <w:name w:val="ft"/>
    <w:basedOn w:val="DefaultParagraphFont"/>
    <w:rsid w:val="003D3823"/>
  </w:style>
  <w:style w:type="character" w:customStyle="1" w:styleId="A8">
    <w:name w:val="A8"/>
    <w:uiPriority w:val="99"/>
    <w:rsid w:val="0051784B"/>
    <w:rPr>
      <w:rFonts w:cs="Scala LF"/>
      <w:color w:val="000000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646414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rsid w:val="00F75B25"/>
    <w:pPr>
      <w:jc w:val="left"/>
    </w:pPr>
    <w:rPr>
      <w:rFonts w:ascii="Cambria" w:eastAsiaTheme="minorEastAsia" w:hAnsi="Cambria" w:cstheme="minorBidi"/>
      <w:lang w:val="en-US" w:eastAsia="en-US"/>
    </w:rPr>
  </w:style>
  <w:style w:type="paragraph" w:customStyle="1" w:styleId="BATitle">
    <w:name w:val="BA_Title"/>
    <w:basedOn w:val="Normal"/>
    <w:next w:val="Normal"/>
    <w:rsid w:val="00CD5040"/>
    <w:pPr>
      <w:spacing w:before="720" w:after="360" w:line="480" w:lineRule="auto"/>
      <w:jc w:val="center"/>
    </w:pPr>
    <w:rPr>
      <w:sz w:val="4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C89C-75A4-D144-A230-8213A4A8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2175</Words>
  <Characters>12402</Characters>
  <Application>Microsoft Macintosh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B1	Scientific and Technological Quality </vt:lpstr>
      <vt:lpstr>    B1.1 Research and technological quality, including any interdisciplinary and mul</vt:lpstr>
      <vt:lpstr>    B1.2 Appropriateness of research methodology and approach</vt:lpstr>
      <vt:lpstr>    B1.4 Timeliness and relevance of the project</vt:lpstr>
      <vt:lpstr>    B2.1 Research career potential </vt:lpstr>
      <vt:lpstr>    Overall, I believe I showed persistence, independence, leadership and initiative</vt:lpstr>
      <vt:lpstr>    B2.4 Match between the fellow's profile and project </vt:lpstr>
      <vt:lpstr>    </vt:lpstr>
      <vt:lpstr>    B3.1 Quality of host organisation, including adequacy of infrastructures/facilit</vt:lpstr>
      <vt:lpstr>    B3.3 Management: Practical arrangements for the implementation and management of</vt:lpstr>
      <vt:lpstr>    </vt:lpstr>
      <vt:lpstr>B4	Impact (Max 5 pages)</vt:lpstr>
      <vt:lpstr>    B4.1 Contribution to research excellence by attracting and retaining first class</vt:lpstr>
    </vt:vector>
  </TitlesOfParts>
  <Company/>
  <LinksUpToDate>false</LinksUpToDate>
  <CharactersWithSpaces>14548</CharactersWithSpaces>
  <SharedDoc>false</SharedDoc>
  <HLinks>
    <vt:vector size="180" baseType="variant">
      <vt:variant>
        <vt:i4>6684766</vt:i4>
      </vt:variant>
      <vt:variant>
        <vt:i4>159</vt:i4>
      </vt:variant>
      <vt:variant>
        <vt:i4>0</vt:i4>
      </vt:variant>
      <vt:variant>
        <vt:i4>5</vt:i4>
      </vt:variant>
      <vt:variant>
        <vt:lpwstr>http://www.israelscience.org/MadaTechFriends/Templates/showpage.asp?DBID=1&amp;LNGID=1&amp;TMID=842&amp;FID=921</vt:lpwstr>
      </vt:variant>
      <vt:variant>
        <vt:lpwstr/>
      </vt:variant>
      <vt:variant>
        <vt:i4>4915252</vt:i4>
      </vt:variant>
      <vt:variant>
        <vt:i4>156</vt:i4>
      </vt:variant>
      <vt:variant>
        <vt:i4>0</vt:i4>
      </vt:variant>
      <vt:variant>
        <vt:i4>5</vt:i4>
      </vt:variant>
      <vt:variant>
        <vt:lpwstr>http://www.bashaar.org.il/english.asp</vt:lpwstr>
      </vt:variant>
      <vt:variant>
        <vt:lpwstr/>
      </vt:variant>
      <vt:variant>
        <vt:i4>786512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http://www.youtube.com/user/Technion</vt:lpwstr>
      </vt:variant>
      <vt:variant>
        <vt:lpwstr/>
      </vt:variant>
      <vt:variant>
        <vt:i4>4718596</vt:i4>
      </vt:variant>
      <vt:variant>
        <vt:i4>150</vt:i4>
      </vt:variant>
      <vt:variant>
        <vt:i4>0</vt:i4>
      </vt:variant>
      <vt:variant>
        <vt:i4>5</vt:i4>
      </vt:variant>
      <vt:variant>
        <vt:lpwstr>http://moodle.technion.ac.il/course/view.php?id=1298</vt:lpwstr>
      </vt:variant>
      <vt:variant>
        <vt:lpwstr/>
      </vt:variant>
      <vt:variant>
        <vt:i4>2949184</vt:i4>
      </vt:variant>
      <vt:variant>
        <vt:i4>147</vt:i4>
      </vt:variant>
      <vt:variant>
        <vt:i4>0</vt:i4>
      </vt:variant>
      <vt:variant>
        <vt:i4>5</vt:i4>
      </vt:variant>
      <vt:variant>
        <vt:lpwstr>http://cont-edu.technion.ac.il/category/Management_studies</vt:lpwstr>
      </vt:variant>
      <vt:variant>
        <vt:lpwstr/>
      </vt:variant>
      <vt:variant>
        <vt:i4>1310787</vt:i4>
      </vt:variant>
      <vt:variant>
        <vt:i4>144</vt:i4>
      </vt:variant>
      <vt:variant>
        <vt:i4>0</vt:i4>
      </vt:variant>
      <vt:variant>
        <vt:i4>5</vt:i4>
      </vt:variant>
      <vt:variant>
        <vt:lpwstr>http://cont-edu.technion.ac.il/?catid=%7b67889199-C8E7-40D0-87F3-6BD2D569F83D%7d</vt:lpwstr>
      </vt:variant>
      <vt:variant>
        <vt:lpwstr/>
      </vt:variant>
      <vt:variant>
        <vt:i4>2883618</vt:i4>
      </vt:variant>
      <vt:variant>
        <vt:i4>141</vt:i4>
      </vt:variant>
      <vt:variant>
        <vt:i4>0</vt:i4>
      </vt:variant>
      <vt:variant>
        <vt:i4>5</vt:i4>
      </vt:variant>
      <vt:variant>
        <vt:lpwstr>http://www.yazamut.technion.ac.il/</vt:lpwstr>
      </vt:variant>
      <vt:variant>
        <vt:lpwstr/>
      </vt:variant>
      <vt:variant>
        <vt:i4>1179648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_Toc339466945</vt:lpwstr>
      </vt:variant>
      <vt:variant>
        <vt:i4>1179649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_Toc339466944</vt:lpwstr>
      </vt:variant>
      <vt:variant>
        <vt:i4>1179654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_Toc339466943</vt:lpwstr>
      </vt:variant>
      <vt:variant>
        <vt:i4>1179655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_Toc339466942</vt:lpwstr>
      </vt:variant>
      <vt:variant>
        <vt:i4>1179652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_Toc339466941</vt:lpwstr>
      </vt:variant>
      <vt:variant>
        <vt:i4>1179653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_Toc339466940</vt:lpwstr>
      </vt:variant>
      <vt:variant>
        <vt:i4>1376268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_Toc339466939</vt:lpwstr>
      </vt:variant>
      <vt:variant>
        <vt:i4>1376269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_Toc339466938</vt:lpwstr>
      </vt:variant>
      <vt:variant>
        <vt:i4>1376258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_Toc339466937</vt:lpwstr>
      </vt:variant>
      <vt:variant>
        <vt:i4>1376259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_Toc339466936</vt:lpwstr>
      </vt:variant>
      <vt:variant>
        <vt:i4>1376256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_Toc339466935</vt:lpwstr>
      </vt:variant>
      <vt:variant>
        <vt:i4>1376257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_Toc339466934</vt:lpwstr>
      </vt:variant>
      <vt:variant>
        <vt:i4>1376262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_Toc339466933</vt:lpwstr>
      </vt:variant>
      <vt:variant>
        <vt:i4>1376263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_Toc339466932</vt:lpwstr>
      </vt:variant>
      <vt:variant>
        <vt:i4>1376260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_Toc339466931</vt:lpwstr>
      </vt:variant>
      <vt:variant>
        <vt:i4>1376261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_Toc339466930</vt:lpwstr>
      </vt:variant>
      <vt:variant>
        <vt:i4>1310732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_Toc339466929</vt:lpwstr>
      </vt:variant>
      <vt:variant>
        <vt:i4>1310733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_Toc339466928</vt:lpwstr>
      </vt:variant>
      <vt:variant>
        <vt:i4>1310722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_Toc339466927</vt:lpwstr>
      </vt:variant>
      <vt:variant>
        <vt:i4>1310723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_Toc339466926</vt:lpwstr>
      </vt:variant>
      <vt:variant>
        <vt:i4>1310720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_Toc339466925</vt:lpwstr>
      </vt:variant>
      <vt:variant>
        <vt:i4>1310721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_Toc339466924</vt:lpwstr>
      </vt:variant>
      <vt:variant>
        <vt:i4>1310726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_Toc339466923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Lior Keinan</dc:creator>
  <cp:lastModifiedBy>Boaz Mizrahi</cp:lastModifiedBy>
  <cp:revision>16</cp:revision>
  <cp:lastPrinted>2018-01-01T07:32:00Z</cp:lastPrinted>
  <dcterms:created xsi:type="dcterms:W3CDTF">2016-02-14T10:26:00Z</dcterms:created>
  <dcterms:modified xsi:type="dcterms:W3CDTF">2018-01-01T07:56:00Z</dcterms:modified>
</cp:coreProperties>
</file>